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BC1" w:rsidRPr="00D33D96" w:rsidRDefault="00E64C3F" w:rsidP="00D53BC1">
      <w:pPr>
        <w:spacing w:before="120" w:line="240" w:lineRule="auto"/>
        <w:jc w:val="center"/>
        <w:rPr>
          <w:rFonts w:ascii="Calibri" w:hAnsi="Calibri" w:cs="Arial"/>
          <w:b/>
          <w:sz w:val="32"/>
          <w:szCs w:val="32"/>
        </w:rPr>
      </w:pPr>
      <w:bookmarkStart w:id="0" w:name="_Toc507139878"/>
      <w:bookmarkStart w:id="1" w:name="_Ref504374823"/>
      <w:proofErr w:type="spellStart"/>
      <w:r>
        <w:rPr>
          <w:rFonts w:ascii="Calibri" w:hAnsi="Calibri" w:cs="Arial"/>
          <w:b/>
          <w:sz w:val="32"/>
          <w:szCs w:val="32"/>
        </w:rPr>
        <w:t>Marham</w:t>
      </w:r>
      <w:proofErr w:type="spellEnd"/>
      <w:r w:rsidR="00D53BC1" w:rsidRPr="00D33D96">
        <w:rPr>
          <w:rFonts w:ascii="Calibri" w:hAnsi="Calibri" w:cs="Arial"/>
          <w:b/>
          <w:sz w:val="32"/>
          <w:szCs w:val="32"/>
        </w:rPr>
        <w:t xml:space="preserve"> Parish Council</w:t>
      </w:r>
    </w:p>
    <w:p w:rsidR="00D53BC1" w:rsidRDefault="00D53BC1" w:rsidP="00D53BC1">
      <w:pPr>
        <w:spacing w:before="120" w:line="240" w:lineRule="auto"/>
        <w:jc w:val="center"/>
        <w:rPr>
          <w:rFonts w:asciiTheme="minorHAnsi" w:hAnsiTheme="minorHAnsi"/>
          <w:b/>
          <w:sz w:val="32"/>
          <w:szCs w:val="32"/>
        </w:rPr>
      </w:pPr>
      <w:r w:rsidRPr="00D53BC1">
        <w:rPr>
          <w:rFonts w:asciiTheme="minorHAnsi" w:hAnsiTheme="minorHAnsi"/>
          <w:b/>
          <w:sz w:val="32"/>
          <w:szCs w:val="32"/>
        </w:rPr>
        <w:t>General Data Protection Regulation (</w:t>
      </w:r>
      <w:proofErr w:type="spellStart"/>
      <w:r w:rsidRPr="00D53BC1">
        <w:rPr>
          <w:rFonts w:asciiTheme="minorHAnsi" w:hAnsiTheme="minorHAnsi"/>
          <w:b/>
          <w:sz w:val="32"/>
          <w:szCs w:val="32"/>
        </w:rPr>
        <w:t>GDPR</w:t>
      </w:r>
      <w:proofErr w:type="spellEnd"/>
      <w:r w:rsidRPr="00D53BC1">
        <w:rPr>
          <w:rFonts w:asciiTheme="minorHAnsi" w:hAnsiTheme="minorHAnsi"/>
          <w:b/>
          <w:sz w:val="32"/>
          <w:szCs w:val="32"/>
        </w:rPr>
        <w:t>)</w:t>
      </w:r>
    </w:p>
    <w:p w:rsidR="00D53BC1" w:rsidRPr="00D53BC1" w:rsidRDefault="00D53BC1" w:rsidP="00D53BC1">
      <w:pPr>
        <w:pStyle w:val="Heading1"/>
        <w:numPr>
          <w:ilvl w:val="0"/>
          <w:numId w:val="0"/>
        </w:numPr>
        <w:shd w:val="clear" w:color="auto" w:fill="FFFFFF" w:themeFill="background1"/>
        <w:spacing w:before="120" w:after="120" w:line="240" w:lineRule="auto"/>
        <w:jc w:val="center"/>
        <w:rPr>
          <w:rFonts w:asciiTheme="minorHAnsi" w:hAnsiTheme="minorHAnsi"/>
          <w:sz w:val="32"/>
          <w:szCs w:val="32"/>
        </w:rPr>
      </w:pPr>
      <w:r w:rsidRPr="00D53BC1">
        <w:rPr>
          <w:rFonts w:asciiTheme="minorHAnsi" w:hAnsiTheme="minorHAnsi"/>
          <w:sz w:val="32"/>
          <w:szCs w:val="32"/>
        </w:rPr>
        <w:t>SUBJECT ACCESS POLICY</w:t>
      </w:r>
    </w:p>
    <w:p w:rsidR="00D53BC1" w:rsidRDefault="00D53BC1" w:rsidP="00D53BC1">
      <w:pPr>
        <w:spacing w:before="120" w:line="240" w:lineRule="auto"/>
        <w:jc w:val="center"/>
        <w:rPr>
          <w:rFonts w:ascii="Calibri" w:hAnsi="Calibri" w:cs="Arial"/>
          <w:b/>
          <w:sz w:val="32"/>
          <w:szCs w:val="32"/>
        </w:rPr>
      </w:pPr>
      <w:r>
        <w:rPr>
          <w:rFonts w:ascii="Calibri" w:hAnsi="Calibri" w:cs="Arial"/>
          <w:b/>
          <w:sz w:val="32"/>
          <w:szCs w:val="32"/>
        </w:rPr>
        <w:t>25</w:t>
      </w:r>
      <w:r w:rsidRPr="00D53BC1">
        <w:rPr>
          <w:rFonts w:ascii="Calibri" w:hAnsi="Calibri" w:cs="Arial"/>
          <w:b/>
          <w:sz w:val="32"/>
          <w:szCs w:val="32"/>
          <w:vertAlign w:val="superscript"/>
        </w:rPr>
        <w:t>th</w:t>
      </w:r>
      <w:r>
        <w:rPr>
          <w:rFonts w:ascii="Calibri" w:hAnsi="Calibri" w:cs="Arial"/>
          <w:b/>
          <w:sz w:val="32"/>
          <w:szCs w:val="32"/>
        </w:rPr>
        <w:t xml:space="preserve"> May 2018</w:t>
      </w:r>
    </w:p>
    <w:p w:rsidR="00D53BC1" w:rsidRPr="00FA7A53" w:rsidRDefault="00D53BC1" w:rsidP="00D53BC1">
      <w:pPr>
        <w:pBdr>
          <w:bottom w:val="single" w:sz="4" w:space="1" w:color="auto"/>
        </w:pBdr>
        <w:spacing w:before="120" w:line="240" w:lineRule="auto"/>
        <w:jc w:val="center"/>
        <w:rPr>
          <w:rFonts w:ascii="Calibri" w:hAnsi="Calibri" w:cs="Arial"/>
          <w:b/>
          <w:sz w:val="24"/>
          <w:szCs w:val="24"/>
        </w:rPr>
      </w:pPr>
      <w:r>
        <w:rPr>
          <w:rFonts w:ascii="Calibri" w:hAnsi="Calibri" w:cs="Arial"/>
          <w:b/>
          <w:sz w:val="24"/>
          <w:szCs w:val="24"/>
        </w:rPr>
        <w:t>Adopt</w:t>
      </w:r>
      <w:r w:rsidR="004A6002">
        <w:rPr>
          <w:rFonts w:ascii="Calibri" w:hAnsi="Calibri" w:cs="Arial"/>
          <w:b/>
          <w:sz w:val="24"/>
          <w:szCs w:val="24"/>
        </w:rPr>
        <w:t>ed</w:t>
      </w:r>
      <w:r>
        <w:rPr>
          <w:rFonts w:ascii="Calibri" w:hAnsi="Calibri" w:cs="Arial"/>
          <w:b/>
          <w:sz w:val="24"/>
          <w:szCs w:val="24"/>
        </w:rPr>
        <w:t xml:space="preserve"> </w:t>
      </w:r>
      <w:r w:rsidR="00E64C3F">
        <w:rPr>
          <w:rFonts w:ascii="Calibri" w:hAnsi="Calibri" w:cs="Arial"/>
          <w:b/>
          <w:sz w:val="24"/>
          <w:szCs w:val="24"/>
        </w:rPr>
        <w:t>25</w:t>
      </w:r>
      <w:r w:rsidR="002217BB" w:rsidRPr="002217BB">
        <w:rPr>
          <w:rFonts w:ascii="Calibri" w:hAnsi="Calibri" w:cs="Arial"/>
          <w:b/>
          <w:sz w:val="24"/>
          <w:szCs w:val="24"/>
          <w:vertAlign w:val="superscript"/>
        </w:rPr>
        <w:t>th</w:t>
      </w:r>
      <w:r w:rsidR="002217BB">
        <w:rPr>
          <w:rFonts w:ascii="Calibri" w:hAnsi="Calibri" w:cs="Arial"/>
          <w:b/>
          <w:sz w:val="24"/>
          <w:szCs w:val="24"/>
        </w:rPr>
        <w:t xml:space="preserve"> July</w:t>
      </w:r>
      <w:r>
        <w:rPr>
          <w:rFonts w:ascii="Calibri" w:hAnsi="Calibri" w:cs="Arial"/>
          <w:b/>
          <w:sz w:val="24"/>
          <w:szCs w:val="24"/>
        </w:rPr>
        <w:t xml:space="preserve"> 2018</w:t>
      </w:r>
    </w:p>
    <w:bookmarkEnd w:id="0"/>
    <w:bookmarkEnd w:id="1"/>
    <w:p w:rsidR="00B22421" w:rsidRPr="00D53BC1" w:rsidRDefault="00B22421" w:rsidP="00D53BC1">
      <w:pPr>
        <w:pStyle w:val="AnnexureHeading1"/>
        <w:numPr>
          <w:ilvl w:val="0"/>
          <w:numId w:val="0"/>
        </w:numPr>
        <w:spacing w:before="120" w:after="120"/>
        <w:jc w:val="both"/>
        <w:rPr>
          <w:rFonts w:asciiTheme="minorHAnsi" w:hAnsiTheme="minorHAnsi"/>
          <w:b/>
          <w:sz w:val="16"/>
          <w:szCs w:val="16"/>
        </w:rPr>
      </w:pPr>
    </w:p>
    <w:p w:rsidR="000B1708" w:rsidRPr="00D53BC1" w:rsidRDefault="000B1708" w:rsidP="00D53BC1">
      <w:pPr>
        <w:pStyle w:val="AnnexureHeading1"/>
        <w:numPr>
          <w:ilvl w:val="0"/>
          <w:numId w:val="0"/>
        </w:numPr>
        <w:pBdr>
          <w:top w:val="single" w:sz="4" w:space="1" w:color="auto"/>
          <w:left w:val="single" w:sz="4" w:space="4" w:color="auto"/>
          <w:bottom w:val="single" w:sz="4" w:space="1" w:color="auto"/>
          <w:right w:val="single" w:sz="4" w:space="4" w:color="auto"/>
        </w:pBdr>
        <w:shd w:val="clear" w:color="auto" w:fill="FFFFCC"/>
        <w:spacing w:before="120" w:after="120"/>
        <w:jc w:val="both"/>
        <w:rPr>
          <w:rFonts w:asciiTheme="minorHAnsi" w:hAnsiTheme="minorHAnsi"/>
          <w:b/>
          <w:sz w:val="24"/>
          <w:szCs w:val="24"/>
        </w:rPr>
      </w:pPr>
      <w:r w:rsidRPr="00D53BC1">
        <w:rPr>
          <w:rFonts w:asciiTheme="minorHAnsi" w:hAnsiTheme="minorHAnsi"/>
          <w:b/>
          <w:sz w:val="24"/>
          <w:szCs w:val="24"/>
        </w:rPr>
        <w:t>Subject Access Requests (‘SAR’) Checklist</w:t>
      </w:r>
    </w:p>
    <w:p w:rsidR="000B1708" w:rsidRPr="000B1708" w:rsidRDefault="000B1708" w:rsidP="00D53BC1">
      <w:pPr>
        <w:pStyle w:val="AnnexureHeading1"/>
        <w:numPr>
          <w:ilvl w:val="0"/>
          <w:numId w:val="0"/>
        </w:numPr>
        <w:spacing w:before="120" w:after="120"/>
        <w:jc w:val="both"/>
        <w:rPr>
          <w:rFonts w:asciiTheme="minorHAnsi" w:hAnsiTheme="minorHAnsi"/>
          <w:sz w:val="22"/>
          <w:szCs w:val="22"/>
        </w:rPr>
      </w:pPr>
      <w:r w:rsidRPr="000B1708">
        <w:rPr>
          <w:rFonts w:asciiTheme="minorHAnsi" w:hAnsiTheme="minorHAnsi"/>
          <w:sz w:val="22"/>
          <w:szCs w:val="22"/>
        </w:rPr>
        <w:t>Inform data subjects of their right to access data and provide an easily accessible mechanism through which such a request can be submitted (e.g. a dedicated email address).</w:t>
      </w:r>
    </w:p>
    <w:p w:rsidR="000B1708" w:rsidRPr="000B1708" w:rsidRDefault="000B1708" w:rsidP="00D53BC1">
      <w:pPr>
        <w:pStyle w:val="AnnexureHeading1"/>
        <w:numPr>
          <w:ilvl w:val="0"/>
          <w:numId w:val="0"/>
        </w:numPr>
        <w:spacing w:before="120" w:after="120"/>
        <w:jc w:val="both"/>
        <w:rPr>
          <w:rFonts w:asciiTheme="minorHAnsi" w:hAnsiTheme="minorHAnsi"/>
          <w:sz w:val="22"/>
          <w:szCs w:val="22"/>
        </w:rPr>
      </w:pPr>
      <w:r w:rsidRPr="000B1708">
        <w:rPr>
          <w:rFonts w:asciiTheme="minorHAnsi" w:hAnsiTheme="minorHAnsi"/>
          <w:sz w:val="22"/>
          <w:szCs w:val="22"/>
        </w:rPr>
        <w:t xml:space="preserve">Make sure a SAR policy is in place within the Council and that internal procedures on handling of </w:t>
      </w:r>
      <w:proofErr w:type="spellStart"/>
      <w:r w:rsidRPr="000B1708">
        <w:rPr>
          <w:rFonts w:asciiTheme="minorHAnsi" w:hAnsiTheme="minorHAnsi"/>
          <w:sz w:val="22"/>
          <w:szCs w:val="22"/>
        </w:rPr>
        <w:t>SARs</w:t>
      </w:r>
      <w:proofErr w:type="spellEnd"/>
      <w:r w:rsidRPr="000B1708">
        <w:rPr>
          <w:rFonts w:asciiTheme="minorHAnsi" w:hAnsiTheme="minorHAnsi"/>
          <w:sz w:val="22"/>
          <w:szCs w:val="22"/>
        </w:rPr>
        <w:t xml:space="preserve"> are accurate and complied with. Include, among other elements, provisions on: </w:t>
      </w:r>
    </w:p>
    <w:p w:rsidR="000B1708" w:rsidRPr="000B1708" w:rsidRDefault="000B1708" w:rsidP="00D53BC1">
      <w:pPr>
        <w:pStyle w:val="AnnexureHeading2"/>
        <w:spacing w:before="120" w:line="240" w:lineRule="auto"/>
        <w:ind w:left="284"/>
        <w:jc w:val="both"/>
        <w:rPr>
          <w:rFonts w:asciiTheme="minorHAnsi" w:hAnsiTheme="minorHAnsi"/>
          <w:sz w:val="22"/>
        </w:rPr>
      </w:pPr>
      <w:r w:rsidRPr="000B1708">
        <w:rPr>
          <w:rFonts w:asciiTheme="minorHAnsi" w:hAnsiTheme="minorHAnsi"/>
          <w:sz w:val="22"/>
        </w:rPr>
        <w:t>Responsibilities (who, what)</w:t>
      </w:r>
    </w:p>
    <w:p w:rsidR="000B1708" w:rsidRPr="000B1708" w:rsidRDefault="000B1708" w:rsidP="00D53BC1">
      <w:pPr>
        <w:pStyle w:val="AnnexureHeading2"/>
        <w:spacing w:before="120" w:line="240" w:lineRule="auto"/>
        <w:ind w:left="284"/>
        <w:jc w:val="both"/>
        <w:rPr>
          <w:rFonts w:asciiTheme="minorHAnsi" w:hAnsiTheme="minorHAnsi"/>
          <w:sz w:val="22"/>
        </w:rPr>
      </w:pPr>
      <w:r w:rsidRPr="000B1708">
        <w:rPr>
          <w:rFonts w:asciiTheme="minorHAnsi" w:hAnsiTheme="minorHAnsi"/>
          <w:sz w:val="22"/>
        </w:rPr>
        <w:t>Timing</w:t>
      </w:r>
    </w:p>
    <w:p w:rsidR="000B1708" w:rsidRPr="000B1708" w:rsidRDefault="000B1708" w:rsidP="00D53BC1">
      <w:pPr>
        <w:pStyle w:val="AnnexureHeading2"/>
        <w:spacing w:before="120" w:line="240" w:lineRule="auto"/>
        <w:ind w:left="284"/>
        <w:jc w:val="both"/>
        <w:rPr>
          <w:rFonts w:asciiTheme="minorHAnsi" w:hAnsiTheme="minorHAnsi"/>
          <w:sz w:val="22"/>
        </w:rPr>
      </w:pPr>
      <w:r w:rsidRPr="000B1708">
        <w:rPr>
          <w:rFonts w:asciiTheme="minorHAnsi" w:hAnsiTheme="minorHAnsi"/>
          <w:sz w:val="22"/>
        </w:rPr>
        <w:t>Changes to data</w:t>
      </w:r>
    </w:p>
    <w:p w:rsidR="000B1708" w:rsidRPr="000B1708" w:rsidRDefault="000B1708" w:rsidP="00D53BC1">
      <w:pPr>
        <w:pStyle w:val="AnnexureHeading2"/>
        <w:spacing w:before="120" w:line="240" w:lineRule="auto"/>
        <w:ind w:left="284"/>
        <w:jc w:val="both"/>
        <w:rPr>
          <w:rFonts w:asciiTheme="minorHAnsi" w:hAnsiTheme="minorHAnsi"/>
          <w:sz w:val="22"/>
        </w:rPr>
      </w:pPr>
      <w:r w:rsidRPr="000B1708">
        <w:rPr>
          <w:rFonts w:asciiTheme="minorHAnsi" w:hAnsiTheme="minorHAnsi"/>
          <w:sz w:val="22"/>
        </w:rPr>
        <w:t>Handling requests for rectification, erasure or restriction of processing.</w:t>
      </w:r>
    </w:p>
    <w:p w:rsidR="000B1708" w:rsidRPr="000B1708" w:rsidRDefault="000B1708" w:rsidP="00D53BC1">
      <w:pPr>
        <w:pStyle w:val="AnnexureHeading1"/>
        <w:numPr>
          <w:ilvl w:val="0"/>
          <w:numId w:val="0"/>
        </w:numPr>
        <w:spacing w:before="120" w:after="120"/>
        <w:jc w:val="both"/>
        <w:rPr>
          <w:rFonts w:asciiTheme="minorHAnsi" w:hAnsiTheme="minorHAnsi"/>
          <w:sz w:val="22"/>
          <w:szCs w:val="22"/>
        </w:rPr>
      </w:pPr>
      <w:r w:rsidRPr="000B1708">
        <w:rPr>
          <w:rFonts w:asciiTheme="minorHAnsi" w:hAnsiTheme="minorHAnsi"/>
          <w:sz w:val="22"/>
          <w:szCs w:val="22"/>
        </w:rPr>
        <w:t xml:space="preserve">Ensure personal data is easily accessible at all times in order to ensure a timely response to </w:t>
      </w:r>
      <w:proofErr w:type="spellStart"/>
      <w:r w:rsidRPr="000B1708">
        <w:rPr>
          <w:rFonts w:asciiTheme="minorHAnsi" w:hAnsiTheme="minorHAnsi"/>
          <w:sz w:val="22"/>
          <w:szCs w:val="22"/>
        </w:rPr>
        <w:t>SARs</w:t>
      </w:r>
      <w:proofErr w:type="spellEnd"/>
      <w:r w:rsidRPr="000B1708">
        <w:rPr>
          <w:rFonts w:asciiTheme="minorHAnsi" w:hAnsiTheme="minorHAnsi"/>
          <w:sz w:val="22"/>
          <w:szCs w:val="22"/>
        </w:rPr>
        <w:t xml:space="preserve"> and that personal data on specific data subjects </w:t>
      </w:r>
      <w:proofErr w:type="gramStart"/>
      <w:r w:rsidRPr="000B1708">
        <w:rPr>
          <w:rFonts w:asciiTheme="minorHAnsi" w:hAnsiTheme="minorHAnsi"/>
          <w:sz w:val="22"/>
          <w:szCs w:val="22"/>
        </w:rPr>
        <w:t>can be easily filtered</w:t>
      </w:r>
      <w:proofErr w:type="gramEnd"/>
      <w:r w:rsidRPr="000B1708">
        <w:rPr>
          <w:rFonts w:asciiTheme="minorHAnsi" w:hAnsiTheme="minorHAnsi"/>
          <w:sz w:val="22"/>
          <w:szCs w:val="22"/>
        </w:rPr>
        <w:t>.</w:t>
      </w:r>
    </w:p>
    <w:p w:rsidR="000B1708" w:rsidRPr="000B1708" w:rsidRDefault="000B1708" w:rsidP="00D53BC1">
      <w:pPr>
        <w:pStyle w:val="AnnexureHeading1"/>
        <w:numPr>
          <w:ilvl w:val="0"/>
          <w:numId w:val="0"/>
        </w:numPr>
        <w:spacing w:before="120" w:after="120"/>
        <w:jc w:val="both"/>
        <w:rPr>
          <w:rFonts w:asciiTheme="minorHAnsi" w:hAnsiTheme="minorHAnsi"/>
          <w:sz w:val="22"/>
          <w:szCs w:val="22"/>
        </w:rPr>
      </w:pPr>
      <w:r w:rsidRPr="000B1708">
        <w:rPr>
          <w:rFonts w:asciiTheme="minorHAnsi" w:hAnsiTheme="minorHAnsi"/>
          <w:sz w:val="22"/>
          <w:szCs w:val="22"/>
        </w:rPr>
        <w:t xml:space="preserve">Where possible, implement standards to respond to </w:t>
      </w:r>
      <w:proofErr w:type="spellStart"/>
      <w:r w:rsidRPr="000B1708">
        <w:rPr>
          <w:rFonts w:asciiTheme="minorHAnsi" w:hAnsiTheme="minorHAnsi"/>
          <w:sz w:val="22"/>
          <w:szCs w:val="22"/>
        </w:rPr>
        <w:t>SARs</w:t>
      </w:r>
      <w:proofErr w:type="spellEnd"/>
      <w:r w:rsidRPr="000B1708">
        <w:rPr>
          <w:rFonts w:asciiTheme="minorHAnsi" w:hAnsiTheme="minorHAnsi"/>
          <w:sz w:val="22"/>
          <w:szCs w:val="22"/>
        </w:rPr>
        <w:t>, including a standard response.</w:t>
      </w:r>
    </w:p>
    <w:p w:rsidR="000B1708" w:rsidRPr="00D53BC1" w:rsidRDefault="000B1708" w:rsidP="00D53BC1">
      <w:pPr>
        <w:pStyle w:val="ScheduleHeading1"/>
        <w:numPr>
          <w:ilvl w:val="0"/>
          <w:numId w:val="7"/>
        </w:numPr>
        <w:pBdr>
          <w:top w:val="single" w:sz="4" w:space="1" w:color="auto"/>
          <w:left w:val="single" w:sz="4" w:space="4" w:color="auto"/>
          <w:bottom w:val="single" w:sz="4" w:space="1" w:color="auto"/>
          <w:right w:val="single" w:sz="4" w:space="4" w:color="auto"/>
        </w:pBdr>
        <w:shd w:val="clear" w:color="auto" w:fill="FFFFCC"/>
        <w:spacing w:before="120" w:line="240" w:lineRule="auto"/>
        <w:ind w:left="0" w:firstLine="0"/>
        <w:jc w:val="both"/>
        <w:rPr>
          <w:rFonts w:asciiTheme="minorHAnsi" w:hAnsiTheme="minorHAnsi"/>
          <w:sz w:val="24"/>
          <w:szCs w:val="24"/>
        </w:rPr>
      </w:pPr>
      <w:r w:rsidRPr="00D53BC1">
        <w:rPr>
          <w:rFonts w:asciiTheme="minorHAnsi" w:hAnsiTheme="minorHAnsi"/>
          <w:sz w:val="24"/>
          <w:szCs w:val="24"/>
        </w:rPr>
        <w:t xml:space="preserve">Upon </w:t>
      </w:r>
      <w:r w:rsidR="00D53BC1" w:rsidRPr="00D53BC1">
        <w:rPr>
          <w:rFonts w:asciiTheme="minorHAnsi" w:hAnsiTheme="minorHAnsi"/>
          <w:sz w:val="24"/>
          <w:szCs w:val="24"/>
        </w:rPr>
        <w:t xml:space="preserve">Receipt </w:t>
      </w:r>
      <w:r w:rsidRPr="00D53BC1">
        <w:rPr>
          <w:rFonts w:asciiTheme="minorHAnsi" w:hAnsiTheme="minorHAnsi"/>
          <w:sz w:val="24"/>
          <w:szCs w:val="24"/>
        </w:rPr>
        <w:t>of a SAR</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Verify whether you are controller of the data subject’s personal data. If you are not a controller, but merely a processor, inform the data subject and refer them to the actual controller.</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Verify the identity of the data subject; if needed, request any further evidence on the identity of the data subject.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Verity the access request; is it sufficiently substantiated? Is it clear to the data controller what personal data </w:t>
      </w:r>
      <w:proofErr w:type="gramStart"/>
      <w:r w:rsidRPr="000B1708">
        <w:rPr>
          <w:rFonts w:asciiTheme="minorHAnsi" w:hAnsiTheme="minorHAnsi"/>
          <w:sz w:val="22"/>
          <w:szCs w:val="22"/>
        </w:rPr>
        <w:t>is requested</w:t>
      </w:r>
      <w:proofErr w:type="gramEnd"/>
      <w:r w:rsidRPr="000B1708">
        <w:rPr>
          <w:rFonts w:asciiTheme="minorHAnsi" w:hAnsiTheme="minorHAnsi"/>
          <w:sz w:val="22"/>
          <w:szCs w:val="22"/>
        </w:rPr>
        <w:t xml:space="preserve">? If </w:t>
      </w:r>
      <w:proofErr w:type="gramStart"/>
      <w:r w:rsidRPr="000B1708">
        <w:rPr>
          <w:rFonts w:asciiTheme="minorHAnsi" w:hAnsiTheme="minorHAnsi"/>
          <w:sz w:val="22"/>
          <w:szCs w:val="22"/>
        </w:rPr>
        <w:t>not:</w:t>
      </w:r>
      <w:proofErr w:type="gramEnd"/>
      <w:r w:rsidRPr="000B1708">
        <w:rPr>
          <w:rFonts w:asciiTheme="minorHAnsi" w:hAnsiTheme="minorHAnsi"/>
          <w:sz w:val="22"/>
          <w:szCs w:val="22"/>
        </w:rPr>
        <w:t xml:space="preserve"> request additional information.</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Verify whether requests are unfounded or excessive (in particular because of their repetitive character); if so, you may refuse to act on the request or charge a reasonable fee.</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Promptly acknowledge receipt of the SAR and inform the data subject of any costs involved in the processing of the SAR.</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Verify whether you process the data requested. If you do not process any data, inform the data subject accordingly. At all </w:t>
      </w:r>
      <w:proofErr w:type="gramStart"/>
      <w:r w:rsidRPr="000B1708">
        <w:rPr>
          <w:rFonts w:asciiTheme="minorHAnsi" w:hAnsiTheme="minorHAnsi"/>
          <w:sz w:val="22"/>
          <w:szCs w:val="22"/>
        </w:rPr>
        <w:t>times</w:t>
      </w:r>
      <w:proofErr w:type="gramEnd"/>
      <w:r w:rsidRPr="000B1708">
        <w:rPr>
          <w:rFonts w:asciiTheme="minorHAnsi" w:hAnsiTheme="minorHAnsi"/>
          <w:sz w:val="22"/>
          <w:szCs w:val="22"/>
        </w:rPr>
        <w:t xml:space="preserve"> make sure the internal SAR policy is followed and progress can be monitored.</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Ensure data will not be changed </w:t>
      </w:r>
      <w:proofErr w:type="gramStart"/>
      <w:r w:rsidRPr="000B1708">
        <w:rPr>
          <w:rFonts w:asciiTheme="minorHAnsi" w:hAnsiTheme="minorHAnsi"/>
          <w:sz w:val="22"/>
          <w:szCs w:val="22"/>
        </w:rPr>
        <w:t>as a result</w:t>
      </w:r>
      <w:proofErr w:type="gramEnd"/>
      <w:r w:rsidRPr="000B1708">
        <w:rPr>
          <w:rFonts w:asciiTheme="minorHAnsi" w:hAnsiTheme="minorHAnsi"/>
          <w:sz w:val="22"/>
          <w:szCs w:val="22"/>
        </w:rPr>
        <w:t xml:space="preserve"> of the SAR. Routine changes as part of the processing activities concerned </w:t>
      </w:r>
      <w:proofErr w:type="gramStart"/>
      <w:r w:rsidRPr="000B1708">
        <w:rPr>
          <w:rFonts w:asciiTheme="minorHAnsi" w:hAnsiTheme="minorHAnsi"/>
          <w:sz w:val="22"/>
          <w:szCs w:val="22"/>
        </w:rPr>
        <w:t>are permitted</w:t>
      </w:r>
      <w:proofErr w:type="gramEnd"/>
      <w:r w:rsidRPr="000B1708">
        <w:rPr>
          <w:rFonts w:asciiTheme="minorHAnsi" w:hAnsiTheme="minorHAnsi"/>
          <w:sz w:val="22"/>
          <w:szCs w:val="22"/>
        </w:rPr>
        <w: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Verify whether the data requested also involves data on other data subjects and make sure this data </w:t>
      </w:r>
      <w:proofErr w:type="gramStart"/>
      <w:r w:rsidRPr="000B1708">
        <w:rPr>
          <w:rFonts w:asciiTheme="minorHAnsi" w:hAnsiTheme="minorHAnsi"/>
          <w:sz w:val="22"/>
          <w:szCs w:val="22"/>
        </w:rPr>
        <w:t>is filtered</w:t>
      </w:r>
      <w:proofErr w:type="gramEnd"/>
      <w:r w:rsidRPr="000B1708">
        <w:rPr>
          <w:rFonts w:asciiTheme="minorHAnsi" w:hAnsiTheme="minorHAnsi"/>
          <w:sz w:val="22"/>
          <w:szCs w:val="22"/>
        </w:rPr>
        <w:t xml:space="preserve"> before the requested data is supplied to the data subject; if data cannot be filtered, ensure that other data subjects have consented to the supply of their data as part of the SAR.</w:t>
      </w:r>
    </w:p>
    <w:p w:rsidR="000B1708" w:rsidRPr="00D53BC1" w:rsidRDefault="000B1708" w:rsidP="00D53BC1">
      <w:pPr>
        <w:pStyle w:val="ScheduleHeading1"/>
        <w:pBdr>
          <w:top w:val="single" w:sz="4" w:space="1" w:color="auto"/>
          <w:left w:val="single" w:sz="4" w:space="4" w:color="auto"/>
          <w:bottom w:val="single" w:sz="4" w:space="1" w:color="auto"/>
          <w:right w:val="single" w:sz="4" w:space="4" w:color="auto"/>
        </w:pBdr>
        <w:shd w:val="clear" w:color="auto" w:fill="FFFFCC"/>
        <w:spacing w:before="120" w:line="240" w:lineRule="auto"/>
        <w:ind w:left="0" w:firstLine="0"/>
        <w:jc w:val="both"/>
        <w:rPr>
          <w:rFonts w:asciiTheme="minorHAnsi" w:hAnsiTheme="minorHAnsi"/>
          <w:color w:val="00AACC"/>
          <w:sz w:val="24"/>
          <w:szCs w:val="24"/>
        </w:rPr>
      </w:pPr>
      <w:r w:rsidRPr="00D53BC1">
        <w:rPr>
          <w:rFonts w:asciiTheme="minorHAnsi" w:hAnsiTheme="minorHAnsi"/>
          <w:sz w:val="24"/>
          <w:szCs w:val="24"/>
        </w:rPr>
        <w:t>Responding to a SAR</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 Respond to a SAR within one month after receipt of the request: </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If more time is needed to respond to complex requests, an extension of another two months is permissible, provided this is communicated to the data subject in a timely manner within the first month;</w:t>
      </w:r>
    </w:p>
    <w:p w:rsidR="000B1708" w:rsidRPr="000B1708" w:rsidRDefault="000B1708" w:rsidP="00D53BC1">
      <w:pPr>
        <w:pStyle w:val="ScheduleHeading3"/>
        <w:spacing w:before="120"/>
        <w:ind w:left="0" w:firstLine="0"/>
        <w:jc w:val="both"/>
        <w:rPr>
          <w:rFonts w:asciiTheme="minorHAnsi" w:hAnsiTheme="minorHAnsi"/>
          <w:sz w:val="22"/>
          <w:szCs w:val="22"/>
        </w:rPr>
      </w:pPr>
      <w:proofErr w:type="gramStart"/>
      <w:r w:rsidRPr="000B1708">
        <w:rPr>
          <w:rFonts w:asciiTheme="minorHAnsi" w:hAnsiTheme="minorHAnsi"/>
          <w:sz w:val="22"/>
          <w:szCs w:val="22"/>
        </w:rPr>
        <w:lastRenderedPageBreak/>
        <w:t>if</w:t>
      </w:r>
      <w:proofErr w:type="gramEnd"/>
      <w:r w:rsidRPr="000B1708">
        <w:rPr>
          <w:rFonts w:asciiTheme="minorHAnsi" w:hAnsiTheme="minorHAnsi"/>
          <w:sz w:val="22"/>
          <w:szCs w:val="22"/>
        </w:rPr>
        <w:t xml:space="preserve"> the Council cannot provide the information requested, it should inform the data subject on this decision without delay and at the latest within one month of receipt of the request.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If a SAR </w:t>
      </w:r>
      <w:proofErr w:type="gramStart"/>
      <w:r w:rsidRPr="000B1708">
        <w:rPr>
          <w:rFonts w:asciiTheme="minorHAnsi" w:hAnsiTheme="minorHAnsi"/>
          <w:sz w:val="22"/>
          <w:szCs w:val="22"/>
        </w:rPr>
        <w:t>is submitted</w:t>
      </w:r>
      <w:proofErr w:type="gramEnd"/>
      <w:r w:rsidRPr="000B1708">
        <w:rPr>
          <w:rFonts w:asciiTheme="minorHAnsi" w:hAnsiTheme="minorHAnsi"/>
          <w:sz w:val="22"/>
          <w:szCs w:val="22"/>
        </w:rPr>
        <w:t xml:space="preserve"> in electronic form, any personal data should preferably be provided by electronic means as well.</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If data on the data subject is processed, make sure to include as a minimum the following information in the SAR response: </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the purposes of the processing;</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the categories of personal data concerned;</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the recipients or categories of recipients to whom personal data has been or will be disclosed, in particular in third countries or international organisations, including any appropriate safeguards for transfer of data, such as Binding Corporate Rules</w:t>
      </w:r>
      <w:r w:rsidRPr="000B1708">
        <w:rPr>
          <w:rStyle w:val="FootnoteReference"/>
          <w:rFonts w:asciiTheme="minorHAnsi" w:hAnsiTheme="minorHAnsi"/>
          <w:sz w:val="22"/>
          <w:szCs w:val="22"/>
        </w:rPr>
        <w:footnoteReference w:id="1"/>
      </w:r>
      <w:r w:rsidRPr="000B1708">
        <w:rPr>
          <w:rFonts w:asciiTheme="minorHAnsi" w:hAnsiTheme="minorHAnsi"/>
          <w:sz w:val="22"/>
          <w:szCs w:val="22"/>
        </w:rPr>
        <w:t xml:space="preserve"> or </w:t>
      </w:r>
      <w:proofErr w:type="spellStart"/>
      <w:r w:rsidRPr="000B1708">
        <w:rPr>
          <w:rFonts w:asciiTheme="minorHAnsi" w:hAnsiTheme="minorHAnsi"/>
          <w:sz w:val="22"/>
          <w:szCs w:val="22"/>
        </w:rPr>
        <w:t>EU</w:t>
      </w:r>
      <w:proofErr w:type="spellEnd"/>
      <w:r w:rsidRPr="000B1708">
        <w:rPr>
          <w:rFonts w:asciiTheme="minorHAnsi" w:hAnsiTheme="minorHAnsi"/>
          <w:sz w:val="22"/>
          <w:szCs w:val="22"/>
        </w:rPr>
        <w:t xml:space="preserve"> model clauses</w:t>
      </w:r>
      <w:r w:rsidRPr="000B1708">
        <w:rPr>
          <w:rStyle w:val="FootnoteReference"/>
          <w:rFonts w:asciiTheme="minorHAnsi" w:hAnsiTheme="minorHAnsi"/>
          <w:sz w:val="22"/>
          <w:szCs w:val="22"/>
        </w:rPr>
        <w:footnoteReference w:id="2"/>
      </w:r>
      <w:r w:rsidRPr="000B1708">
        <w:rPr>
          <w:rFonts w:asciiTheme="minorHAnsi" w:hAnsiTheme="minorHAnsi"/>
          <w:sz w:val="22"/>
          <w:szCs w:val="22"/>
        </w:rPr>
        <w:t>;</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where possible, the envisaged period for which personal data will be stored, or, if not possible, the criteria used to determine that period;</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 xml:space="preserve">the right to lodge a complaint with the </w:t>
      </w:r>
      <w:r w:rsidRPr="000B1708">
        <w:rPr>
          <w:rStyle w:val="Bodytext2"/>
          <w:rFonts w:asciiTheme="minorHAnsi" w:hAnsiTheme="minorHAnsi" w:cs="Arial Black"/>
          <w:sz w:val="22"/>
          <w:szCs w:val="22"/>
        </w:rPr>
        <w:t>Information Commissioners Office (‘</w:t>
      </w:r>
      <w:proofErr w:type="spellStart"/>
      <w:r w:rsidRPr="000B1708">
        <w:rPr>
          <w:rFonts w:asciiTheme="minorHAnsi" w:hAnsiTheme="minorHAnsi"/>
          <w:sz w:val="22"/>
          <w:szCs w:val="22"/>
        </w:rPr>
        <w:t>ICO</w:t>
      </w:r>
      <w:proofErr w:type="spellEnd"/>
      <w:r w:rsidRPr="000B1708">
        <w:rPr>
          <w:rFonts w:asciiTheme="minorHAnsi" w:hAnsiTheme="minorHAnsi"/>
          <w:sz w:val="22"/>
          <w:szCs w:val="22"/>
        </w:rPr>
        <w:t>’);</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if the data has not been collected from the data subject: the source of such data;</w:t>
      </w:r>
    </w:p>
    <w:p w:rsidR="000B1708" w:rsidRPr="000B1708" w:rsidRDefault="000B1708" w:rsidP="00D53BC1">
      <w:pPr>
        <w:pStyle w:val="ScheduleHeading3"/>
        <w:spacing w:before="120"/>
        <w:ind w:left="0" w:firstLine="0"/>
        <w:jc w:val="both"/>
        <w:rPr>
          <w:rFonts w:asciiTheme="minorHAnsi" w:hAnsiTheme="minorHAnsi"/>
          <w:sz w:val="22"/>
          <w:szCs w:val="22"/>
        </w:rPr>
      </w:pPr>
      <w:r w:rsidRPr="000B1708">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Provide a copy of the personal data undergoing processing. </w:t>
      </w:r>
    </w:p>
    <w:p w:rsidR="000B1708" w:rsidRPr="000B1708" w:rsidRDefault="000B1708" w:rsidP="00D53BC1">
      <w:pPr>
        <w:spacing w:before="120" w:line="240" w:lineRule="auto"/>
        <w:ind w:left="0" w:firstLine="0"/>
        <w:jc w:val="both"/>
        <w:rPr>
          <w:rFonts w:asciiTheme="minorHAnsi" w:hAnsiTheme="minorHAnsi"/>
          <w:sz w:val="22"/>
        </w:rPr>
      </w:pPr>
    </w:p>
    <w:p w:rsidR="000B1708" w:rsidRPr="00D53BC1" w:rsidRDefault="00B22421" w:rsidP="00D53BC1">
      <w:pPr>
        <w:pBdr>
          <w:top w:val="single" w:sz="4" w:space="1" w:color="auto"/>
          <w:left w:val="single" w:sz="4" w:space="4" w:color="auto"/>
          <w:bottom w:val="single" w:sz="4" w:space="1" w:color="auto"/>
          <w:right w:val="single" w:sz="4" w:space="4" w:color="auto"/>
        </w:pBdr>
        <w:shd w:val="clear" w:color="auto" w:fill="FFFFCC"/>
        <w:spacing w:before="120" w:line="240" w:lineRule="auto"/>
        <w:ind w:left="0" w:firstLine="0"/>
        <w:jc w:val="both"/>
        <w:rPr>
          <w:rFonts w:asciiTheme="minorHAnsi" w:hAnsiTheme="minorHAnsi"/>
          <w:b/>
          <w:sz w:val="24"/>
          <w:szCs w:val="24"/>
        </w:rPr>
      </w:pPr>
      <w:r w:rsidRPr="00D53BC1">
        <w:rPr>
          <w:rFonts w:asciiTheme="minorHAnsi" w:hAnsiTheme="minorHAnsi"/>
          <w:b/>
          <w:sz w:val="24"/>
          <w:szCs w:val="24"/>
        </w:rPr>
        <w:t>SUBJECT ACCESS REQUESTS POLICY</w:t>
      </w:r>
    </w:p>
    <w:p w:rsidR="00B22421" w:rsidRPr="00B22421" w:rsidRDefault="00B22421" w:rsidP="00D53BC1">
      <w:pPr>
        <w:shd w:val="clear" w:color="auto" w:fill="FFFFFF" w:themeFill="background1"/>
        <w:spacing w:before="120" w:line="240" w:lineRule="auto"/>
        <w:ind w:left="0" w:firstLine="0"/>
        <w:jc w:val="both"/>
        <w:rPr>
          <w:rFonts w:asciiTheme="minorHAnsi" w:hAnsiTheme="minorHAnsi"/>
          <w:b/>
          <w:sz w:val="16"/>
          <w:szCs w:val="16"/>
        </w:rPr>
      </w:pPr>
    </w:p>
    <w:p w:rsidR="000B1708" w:rsidRPr="00D53BC1" w:rsidRDefault="000B1708" w:rsidP="00D53BC1">
      <w:pPr>
        <w:pStyle w:val="NoSpacing"/>
        <w:pBdr>
          <w:top w:val="single" w:sz="4" w:space="1" w:color="auto"/>
          <w:left w:val="single" w:sz="4" w:space="4" w:color="auto"/>
          <w:bottom w:val="single" w:sz="4" w:space="1" w:color="auto"/>
          <w:right w:val="single" w:sz="4" w:space="4" w:color="auto"/>
        </w:pBdr>
        <w:shd w:val="clear" w:color="auto" w:fill="FFFFCC"/>
        <w:spacing w:before="120" w:after="120"/>
        <w:jc w:val="both"/>
        <w:rPr>
          <w:rFonts w:cs="Times New Roman"/>
          <w:b/>
          <w:sz w:val="24"/>
          <w:szCs w:val="24"/>
        </w:rPr>
      </w:pPr>
      <w:r w:rsidRPr="00D53BC1">
        <w:rPr>
          <w:rFonts w:cs="Times New Roman"/>
          <w:b/>
          <w:sz w:val="24"/>
          <w:szCs w:val="24"/>
        </w:rPr>
        <w:t xml:space="preserve">What </w:t>
      </w:r>
      <w:r w:rsidR="00D53BC1">
        <w:rPr>
          <w:rFonts w:cs="Times New Roman"/>
          <w:b/>
          <w:sz w:val="24"/>
          <w:szCs w:val="24"/>
        </w:rPr>
        <w:t>M</w:t>
      </w:r>
      <w:r w:rsidRPr="00D53BC1">
        <w:rPr>
          <w:rFonts w:cs="Times New Roman"/>
          <w:b/>
          <w:sz w:val="24"/>
          <w:szCs w:val="24"/>
        </w:rPr>
        <w:t xml:space="preserve">ust </w:t>
      </w:r>
      <w:r w:rsidR="00D53BC1">
        <w:rPr>
          <w:rFonts w:cs="Times New Roman"/>
          <w:b/>
          <w:sz w:val="24"/>
          <w:szCs w:val="24"/>
        </w:rPr>
        <w:t xml:space="preserve">the Council </w:t>
      </w:r>
      <w:r w:rsidRPr="00D53BC1">
        <w:rPr>
          <w:rFonts w:cs="Times New Roman"/>
          <w:b/>
          <w:sz w:val="24"/>
          <w:szCs w:val="24"/>
        </w:rPr>
        <w:t>do?</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proofErr w:type="gramStart"/>
      <w:r w:rsidRPr="000B1708">
        <w:rPr>
          <w:rFonts w:asciiTheme="minorHAnsi" w:hAnsiTheme="minorHAnsi"/>
          <w:b/>
          <w:i/>
          <w:sz w:val="22"/>
        </w:rPr>
        <w:t>MUST</w:t>
      </w:r>
      <w:r w:rsidRPr="000B1708">
        <w:rPr>
          <w:rFonts w:asciiTheme="minorHAnsi" w:hAnsiTheme="minorHAnsi"/>
          <w:sz w:val="22"/>
        </w:rPr>
        <w:t xml:space="preserve">: On receipt of a subject access request you must </w:t>
      </w:r>
      <w:r w:rsidRPr="000B1708">
        <w:rPr>
          <w:rFonts w:asciiTheme="minorHAnsi" w:hAnsiTheme="minorHAnsi"/>
          <w:b/>
          <w:sz w:val="22"/>
        </w:rPr>
        <w:t>forward</w:t>
      </w:r>
      <w:r w:rsidRPr="000B1708">
        <w:rPr>
          <w:rFonts w:asciiTheme="minorHAnsi" w:hAnsiTheme="minorHAnsi"/>
          <w:sz w:val="22"/>
        </w:rPr>
        <w:t xml:space="preserve"> it immediately to the Parish Clerk on in their absence, the Chairman or Vice Chairman.</w:t>
      </w:r>
      <w:proofErr w:type="gramEnd"/>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t>MUST</w:t>
      </w:r>
      <w:r w:rsidRPr="000B1708">
        <w:rPr>
          <w:rFonts w:asciiTheme="minorHAnsi" w:hAnsiTheme="minorHAnsi"/>
          <w:sz w:val="22"/>
        </w:rPr>
        <w:t xml:space="preserve">: We must correctly </w:t>
      </w:r>
      <w:r w:rsidRPr="000B1708">
        <w:rPr>
          <w:rFonts w:asciiTheme="minorHAnsi" w:hAnsiTheme="minorHAnsi"/>
          <w:b/>
          <w:sz w:val="22"/>
        </w:rPr>
        <w:t>identify</w:t>
      </w:r>
      <w:r w:rsidRPr="000B1708">
        <w:rPr>
          <w:rFonts w:asciiTheme="minorHAnsi" w:hAnsiTheme="minorHAnsi"/>
          <w:sz w:val="22"/>
        </w:rPr>
        <w:t xml:space="preserve"> whether a request </w:t>
      </w:r>
      <w:proofErr w:type="gramStart"/>
      <w:r w:rsidRPr="000B1708">
        <w:rPr>
          <w:rFonts w:asciiTheme="minorHAnsi" w:hAnsiTheme="minorHAnsi"/>
          <w:sz w:val="22"/>
        </w:rPr>
        <w:t>has been made</w:t>
      </w:r>
      <w:proofErr w:type="gramEnd"/>
      <w:r w:rsidRPr="000B1708">
        <w:rPr>
          <w:rFonts w:asciiTheme="minorHAnsi" w:hAnsiTheme="minorHAnsi"/>
          <w:sz w:val="22"/>
        </w:rPr>
        <w:t xml:space="preserve"> under the Data Protection legislation.</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t>MUST</w:t>
      </w:r>
      <w:r w:rsidRPr="000B1708">
        <w:rPr>
          <w:rFonts w:asciiTheme="minorHAnsi" w:hAnsiTheme="minorHAnsi"/>
          <w:sz w:val="22"/>
        </w:rPr>
        <w:t xml:space="preserve">: A member of staff, and as appropriate, Councillor, who receives a request to locate and supply personal data relating to a SAR must make a full exhaustive </w:t>
      </w:r>
      <w:r w:rsidRPr="000B1708">
        <w:rPr>
          <w:rFonts w:asciiTheme="minorHAnsi" w:hAnsiTheme="minorHAnsi"/>
          <w:b/>
          <w:sz w:val="22"/>
        </w:rPr>
        <w:t>search</w:t>
      </w:r>
      <w:r w:rsidRPr="000B1708">
        <w:rPr>
          <w:rFonts w:asciiTheme="minorHAnsi" w:hAnsiTheme="minorHAnsi"/>
          <w:sz w:val="22"/>
        </w:rPr>
        <w:t xml:space="preserve"> of the records to which they have access. </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t>MUST</w:t>
      </w:r>
      <w:r w:rsidRPr="000B1708">
        <w:rPr>
          <w:rFonts w:asciiTheme="minorHAnsi" w:hAnsiTheme="minorHAnsi"/>
          <w:sz w:val="22"/>
        </w:rPr>
        <w:t xml:space="preserve">: All the personal data that </w:t>
      </w:r>
      <w:proofErr w:type="gramStart"/>
      <w:r w:rsidRPr="000B1708">
        <w:rPr>
          <w:rFonts w:asciiTheme="minorHAnsi" w:hAnsiTheme="minorHAnsi"/>
          <w:sz w:val="22"/>
        </w:rPr>
        <w:t>has been requested</w:t>
      </w:r>
      <w:proofErr w:type="gramEnd"/>
      <w:r w:rsidRPr="000B1708">
        <w:rPr>
          <w:rFonts w:asciiTheme="minorHAnsi" w:hAnsiTheme="minorHAnsi"/>
          <w:sz w:val="22"/>
        </w:rPr>
        <w:t xml:space="preserve"> must be </w:t>
      </w:r>
      <w:r w:rsidRPr="000B1708">
        <w:rPr>
          <w:rFonts w:asciiTheme="minorHAnsi" w:hAnsiTheme="minorHAnsi"/>
          <w:b/>
          <w:sz w:val="22"/>
        </w:rPr>
        <w:t>provided</w:t>
      </w:r>
      <w:r w:rsidRPr="000B1708">
        <w:rPr>
          <w:rFonts w:asciiTheme="minorHAnsi" w:hAnsiTheme="minorHAnsi"/>
          <w:sz w:val="22"/>
        </w:rPr>
        <w:t xml:space="preserve"> unless an exemption can be applied.  </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proofErr w:type="gramStart"/>
      <w:r w:rsidRPr="000B1708">
        <w:rPr>
          <w:rFonts w:asciiTheme="minorHAnsi" w:hAnsiTheme="minorHAnsi"/>
          <w:b/>
          <w:i/>
          <w:sz w:val="22"/>
        </w:rPr>
        <w:t>MUST</w:t>
      </w:r>
      <w:r w:rsidRPr="000B1708">
        <w:rPr>
          <w:rFonts w:asciiTheme="minorHAnsi" w:hAnsiTheme="minorHAnsi"/>
          <w:sz w:val="22"/>
        </w:rPr>
        <w:t xml:space="preserve">: We must </w:t>
      </w:r>
      <w:r w:rsidRPr="000B1708">
        <w:rPr>
          <w:rFonts w:asciiTheme="minorHAnsi" w:hAnsiTheme="minorHAnsi"/>
          <w:b/>
          <w:sz w:val="22"/>
        </w:rPr>
        <w:t>respond</w:t>
      </w:r>
      <w:r w:rsidRPr="000B1708">
        <w:rPr>
          <w:rFonts w:asciiTheme="minorHAnsi" w:hAnsiTheme="minorHAnsi"/>
          <w:sz w:val="22"/>
        </w:rPr>
        <w:t xml:space="preserve"> within one calendar month after accepting the request as valid.</w:t>
      </w:r>
      <w:proofErr w:type="gramEnd"/>
      <w:r w:rsidRPr="000B1708">
        <w:rPr>
          <w:rFonts w:asciiTheme="minorHAnsi" w:hAnsiTheme="minorHAnsi"/>
          <w:sz w:val="22"/>
        </w:rPr>
        <w:t xml:space="preserve"> </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t>MUST</w:t>
      </w:r>
      <w:r w:rsidRPr="000B1708">
        <w:rPr>
          <w:rFonts w:asciiTheme="minorHAnsi" w:hAnsiTheme="minorHAnsi"/>
          <w:sz w:val="22"/>
        </w:rPr>
        <w:t xml:space="preserve">: Subject Access Requests must be undertaken </w:t>
      </w:r>
      <w:r w:rsidRPr="000B1708">
        <w:rPr>
          <w:rFonts w:asciiTheme="minorHAnsi" w:hAnsiTheme="minorHAnsi"/>
          <w:b/>
          <w:sz w:val="22"/>
        </w:rPr>
        <w:t>free of charge</w:t>
      </w:r>
      <w:r w:rsidRPr="000B1708">
        <w:rPr>
          <w:rFonts w:asciiTheme="minorHAnsi" w:hAnsiTheme="minorHAnsi"/>
          <w:sz w:val="22"/>
        </w:rPr>
        <w:t xml:space="preserve"> to the requestor unless the legislation permits reasonable fees to be charged.</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t>MUST</w:t>
      </w:r>
      <w:r w:rsidRPr="000B1708">
        <w:rPr>
          <w:rFonts w:asciiTheme="minorHAnsi" w:hAnsiTheme="minorHAnsi"/>
          <w:sz w:val="22"/>
        </w:rPr>
        <w:t xml:space="preserve">: Councillors and managers must ensure that the staff they manage are </w:t>
      </w:r>
      <w:r w:rsidRPr="000B1708">
        <w:rPr>
          <w:rFonts w:asciiTheme="minorHAnsi" w:hAnsiTheme="minorHAnsi"/>
          <w:b/>
          <w:sz w:val="22"/>
        </w:rPr>
        <w:t>aware</w:t>
      </w:r>
      <w:r w:rsidRPr="000B1708">
        <w:rPr>
          <w:rFonts w:asciiTheme="minorHAnsi" w:hAnsiTheme="minorHAnsi"/>
          <w:sz w:val="22"/>
        </w:rPr>
        <w:t xml:space="preserve"> of and follow this guidance.  </w:t>
      </w:r>
    </w:p>
    <w:p w:rsidR="000B1708" w:rsidRPr="000B1708" w:rsidRDefault="000B1708" w:rsidP="00D53BC1">
      <w:pPr>
        <w:pStyle w:val="ListParagraph"/>
        <w:numPr>
          <w:ilvl w:val="0"/>
          <w:numId w:val="8"/>
        </w:numPr>
        <w:spacing w:before="120" w:after="120" w:line="240" w:lineRule="auto"/>
        <w:ind w:left="0" w:firstLine="0"/>
        <w:jc w:val="both"/>
        <w:rPr>
          <w:rFonts w:asciiTheme="minorHAnsi" w:hAnsiTheme="minorHAnsi"/>
          <w:sz w:val="22"/>
        </w:rPr>
      </w:pPr>
      <w:r w:rsidRPr="000B1708">
        <w:rPr>
          <w:rFonts w:asciiTheme="minorHAnsi" w:hAnsiTheme="minorHAnsi"/>
          <w:b/>
          <w:i/>
          <w:sz w:val="22"/>
        </w:rPr>
        <w:lastRenderedPageBreak/>
        <w:t>MUST</w:t>
      </w:r>
      <w:r w:rsidRPr="000B1708">
        <w:rPr>
          <w:rFonts w:asciiTheme="minorHAnsi" w:hAnsiTheme="minorHAnsi"/>
          <w:sz w:val="22"/>
        </w:rPr>
        <w:t xml:space="preserve">: Where a requestor is not satisfied with a response to a SAR, the Council must manage this as a </w:t>
      </w:r>
      <w:r w:rsidRPr="000B1708">
        <w:rPr>
          <w:rFonts w:asciiTheme="minorHAnsi" w:hAnsiTheme="minorHAnsi"/>
          <w:b/>
          <w:sz w:val="22"/>
        </w:rPr>
        <w:t>complaint</w:t>
      </w:r>
      <w:r w:rsidRPr="000B1708">
        <w:rPr>
          <w:rFonts w:asciiTheme="minorHAnsi" w:hAnsiTheme="minorHAnsi"/>
          <w:sz w:val="22"/>
        </w:rPr>
        <w:t>.</w:t>
      </w:r>
    </w:p>
    <w:p w:rsidR="000B1708" w:rsidRPr="00D53BC1" w:rsidRDefault="000B1708" w:rsidP="00D53BC1">
      <w:pPr>
        <w:pStyle w:val="NoSpacing"/>
        <w:pBdr>
          <w:top w:val="single" w:sz="4" w:space="1" w:color="auto"/>
          <w:left w:val="single" w:sz="4" w:space="4" w:color="auto"/>
          <w:bottom w:val="single" w:sz="4" w:space="1" w:color="auto"/>
          <w:right w:val="single" w:sz="4" w:space="4" w:color="auto"/>
        </w:pBdr>
        <w:shd w:val="clear" w:color="auto" w:fill="FFFFCC"/>
        <w:spacing w:before="120" w:after="120"/>
        <w:jc w:val="both"/>
        <w:rPr>
          <w:rFonts w:cs="Times New Roman"/>
          <w:b/>
          <w:sz w:val="24"/>
          <w:szCs w:val="24"/>
        </w:rPr>
      </w:pPr>
      <w:r w:rsidRPr="00D53BC1">
        <w:rPr>
          <w:rFonts w:cs="Times New Roman"/>
          <w:b/>
          <w:sz w:val="24"/>
          <w:szCs w:val="24"/>
        </w:rPr>
        <w:t xml:space="preserve">How </w:t>
      </w:r>
      <w:r w:rsidR="00D53BC1">
        <w:rPr>
          <w:rFonts w:cs="Times New Roman"/>
          <w:b/>
          <w:sz w:val="24"/>
          <w:szCs w:val="24"/>
        </w:rPr>
        <w:t>M</w:t>
      </w:r>
      <w:r w:rsidRPr="00D53BC1">
        <w:rPr>
          <w:rFonts w:cs="Times New Roman"/>
          <w:b/>
          <w:sz w:val="24"/>
          <w:szCs w:val="24"/>
        </w:rPr>
        <w:t xml:space="preserve">ust </w:t>
      </w:r>
      <w:r w:rsidR="00D53BC1">
        <w:rPr>
          <w:rFonts w:cs="Times New Roman"/>
          <w:b/>
          <w:sz w:val="24"/>
          <w:szCs w:val="24"/>
        </w:rPr>
        <w:t xml:space="preserve">the Council </w:t>
      </w:r>
      <w:r w:rsidRPr="00D53BC1">
        <w:rPr>
          <w:rFonts w:cs="Times New Roman"/>
          <w:b/>
          <w:sz w:val="24"/>
          <w:szCs w:val="24"/>
        </w:rPr>
        <w:t>do it?</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 xml:space="preserve">Notify the </w:t>
      </w:r>
      <w:r w:rsidRPr="000B1708">
        <w:t>Parish Clerk on in their absence, the Chairman or Vice Chairman</w:t>
      </w:r>
      <w:r w:rsidRPr="000B1708">
        <w:rPr>
          <w:rFonts w:cs="Times New Roman"/>
        </w:rPr>
        <w:t>.</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 xml:space="preserve">We must ensure a request has been received in writing where a data subject is asking for sufficiently </w:t>
      </w:r>
      <w:proofErr w:type="gramStart"/>
      <w:r w:rsidRPr="000B1708">
        <w:rPr>
          <w:rFonts w:cs="Times New Roman"/>
        </w:rPr>
        <w:t>well-defined</w:t>
      </w:r>
      <w:proofErr w:type="gramEnd"/>
      <w:r w:rsidRPr="000B1708">
        <w:rPr>
          <w:rFonts w:cs="Times New Roman"/>
        </w:rPr>
        <w:t xml:space="preserve"> personal data held by the Council relating to the data subject. You should clarify with the requestor what personal data they need. They must supply their address and valid evidence to prove their identity.</w:t>
      </w:r>
    </w:p>
    <w:p w:rsidR="000B1708" w:rsidRPr="000B1708" w:rsidRDefault="000B1708" w:rsidP="00D53BC1">
      <w:pPr>
        <w:pStyle w:val="NoSpacing"/>
        <w:spacing w:before="120" w:after="120"/>
        <w:jc w:val="both"/>
        <w:rPr>
          <w:rFonts w:cs="Times New Roman"/>
        </w:rPr>
      </w:pPr>
      <w:r w:rsidRPr="000B1708">
        <w:rPr>
          <w:rFonts w:cs="Times New Roman"/>
        </w:rPr>
        <w:t xml:space="preserve">The </w:t>
      </w:r>
      <w:proofErr w:type="gramStart"/>
      <w:r w:rsidRPr="000B1708">
        <w:rPr>
          <w:rFonts w:cs="Times New Roman"/>
        </w:rPr>
        <w:t>Council  accepts</w:t>
      </w:r>
      <w:proofErr w:type="gramEnd"/>
      <w:r w:rsidRPr="000B1708">
        <w:rPr>
          <w:rFonts w:cs="Times New Roman"/>
        </w:rPr>
        <w:t xml:space="preserve"> the following forms of identification:</w:t>
      </w:r>
    </w:p>
    <w:p w:rsidR="000B1708" w:rsidRPr="000B1708" w:rsidRDefault="000B1708" w:rsidP="00D53BC1">
      <w:pPr>
        <w:pStyle w:val="NoSpacing"/>
        <w:spacing w:before="120" w:after="120"/>
        <w:ind w:firstLine="720"/>
        <w:jc w:val="both"/>
        <w:rPr>
          <w:rFonts w:cs="Times New Roman"/>
          <w:i/>
        </w:rPr>
      </w:pPr>
      <w:r w:rsidRPr="000B1708">
        <w:rPr>
          <w:rFonts w:cs="Times New Roman"/>
          <w:i/>
        </w:rPr>
        <w:t xml:space="preserve">* </w:t>
      </w:r>
      <w:proofErr w:type="gramStart"/>
      <w:r w:rsidRPr="000B1708">
        <w:rPr>
          <w:rFonts w:cs="Times New Roman"/>
          <w:i/>
        </w:rPr>
        <w:t>documents</w:t>
      </w:r>
      <w:proofErr w:type="gramEnd"/>
      <w:r w:rsidRPr="000B1708">
        <w:rPr>
          <w:rFonts w:cs="Times New Roman"/>
          <w:i/>
        </w:rPr>
        <w:t xml:space="preserve"> must be dated in the past 12 months</w:t>
      </w:r>
    </w:p>
    <w:p w:rsidR="000B1708" w:rsidRPr="000B1708" w:rsidRDefault="000B1708" w:rsidP="00D53BC1">
      <w:pPr>
        <w:pStyle w:val="NoSpacing"/>
        <w:spacing w:before="120" w:after="120"/>
        <w:ind w:firstLine="720"/>
        <w:jc w:val="both"/>
        <w:rPr>
          <w:rFonts w:cs="Times New Roman"/>
          <w:i/>
        </w:rPr>
      </w:pPr>
      <w:r w:rsidRPr="000B1708">
        <w:rPr>
          <w:rFonts w:cs="Times New Roman"/>
          <w:i/>
        </w:rPr>
        <w:t xml:space="preserve">+ </w:t>
      </w:r>
      <w:proofErr w:type="gramStart"/>
      <w:r w:rsidRPr="000B1708">
        <w:rPr>
          <w:rFonts w:cs="Times New Roman"/>
          <w:i/>
        </w:rPr>
        <w:t>documents</w:t>
      </w:r>
      <w:proofErr w:type="gramEnd"/>
      <w:r w:rsidRPr="000B1708">
        <w:rPr>
          <w:rFonts w:cs="Times New Roman"/>
          <w:i/>
        </w:rPr>
        <w:t xml:space="preserve"> must be dated in the past 3 months</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Current UK/</w:t>
      </w:r>
      <w:proofErr w:type="spellStart"/>
      <w:r w:rsidRPr="000B1708">
        <w:rPr>
          <w:rFonts w:asciiTheme="minorHAnsi" w:hAnsiTheme="minorHAnsi"/>
          <w:sz w:val="22"/>
          <w:szCs w:val="22"/>
        </w:rPr>
        <w:t>EEA</w:t>
      </w:r>
      <w:proofErr w:type="spellEnd"/>
      <w:r w:rsidRPr="000B1708">
        <w:rPr>
          <w:rFonts w:asciiTheme="minorHAnsi" w:hAnsiTheme="minorHAnsi"/>
          <w:sz w:val="22"/>
          <w:szCs w:val="22"/>
        </w:rPr>
        <w:t xml:space="preserve"> Passport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 xml:space="preserve">UK </w:t>
      </w:r>
      <w:proofErr w:type="spellStart"/>
      <w:r w:rsidRPr="000B1708">
        <w:rPr>
          <w:rFonts w:asciiTheme="minorHAnsi" w:hAnsiTheme="minorHAnsi"/>
          <w:sz w:val="22"/>
          <w:szCs w:val="22"/>
        </w:rPr>
        <w:t>Photocard</w:t>
      </w:r>
      <w:proofErr w:type="spellEnd"/>
      <w:r w:rsidRPr="000B1708">
        <w:rPr>
          <w:rFonts w:asciiTheme="minorHAnsi" w:hAnsiTheme="minorHAnsi"/>
          <w:sz w:val="22"/>
          <w:szCs w:val="22"/>
        </w:rPr>
        <w:t xml:space="preserve"> Driving Licence (Full or Provisional)</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Firearms Licence / Shotgun Certificate</w:t>
      </w:r>
    </w:p>
    <w:p w:rsidR="000B1708" w:rsidRPr="000B1708" w:rsidRDefault="000B1708" w:rsidP="00D53BC1">
      <w:pPr>
        <w:pStyle w:val="Level1Bullet"/>
        <w:spacing w:line="240" w:lineRule="auto"/>
        <w:ind w:left="0" w:firstLine="0"/>
        <w:jc w:val="both"/>
        <w:rPr>
          <w:rFonts w:asciiTheme="minorHAnsi" w:hAnsiTheme="minorHAnsi"/>
          <w:sz w:val="22"/>
          <w:szCs w:val="22"/>
        </w:rPr>
      </w:pPr>
      <w:proofErr w:type="spellStart"/>
      <w:r w:rsidRPr="000B1708">
        <w:rPr>
          <w:rFonts w:asciiTheme="minorHAnsi" w:hAnsiTheme="minorHAnsi"/>
          <w:sz w:val="22"/>
          <w:szCs w:val="22"/>
        </w:rPr>
        <w:t>EEA</w:t>
      </w:r>
      <w:proofErr w:type="spellEnd"/>
      <w:r w:rsidRPr="000B1708">
        <w:rPr>
          <w:rFonts w:asciiTheme="minorHAnsi" w:hAnsiTheme="minorHAnsi"/>
          <w:sz w:val="22"/>
          <w:szCs w:val="22"/>
        </w:rPr>
        <w:t xml:space="preserve"> National Identity Card</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Full UK Paper Driving Licence</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State Benefits Entitlement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State Pension Entitlement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HMRC Tax Credit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Local Authority Benefit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State/Local Authority Educational Grant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HMRC Tax Notification Document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Disabled Driver’s Pass</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Financial Statement issued by bank, building society or credit card company+</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Judiciary Document such as a Notice of Hearing, Summons or Court Order</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Utility bill for supply of gas, electric, water or telephone landline+</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Most recent Mortgage Statement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Most recent Council Tax Bill/Demand or Statement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Tenancy Agreement</w:t>
      </w:r>
    </w:p>
    <w:p w:rsidR="000B1708" w:rsidRPr="000B1708" w:rsidRDefault="000B1708" w:rsidP="00D53BC1">
      <w:pPr>
        <w:pStyle w:val="Level1Bullet"/>
        <w:spacing w:line="240" w:lineRule="auto"/>
        <w:ind w:left="0" w:firstLine="0"/>
        <w:jc w:val="both"/>
        <w:rPr>
          <w:rFonts w:asciiTheme="minorHAnsi" w:hAnsiTheme="minorHAnsi"/>
          <w:sz w:val="22"/>
          <w:szCs w:val="22"/>
        </w:rPr>
      </w:pPr>
      <w:r w:rsidRPr="000B1708">
        <w:rPr>
          <w:rFonts w:asciiTheme="minorHAnsi" w:hAnsiTheme="minorHAnsi"/>
          <w:sz w:val="22"/>
          <w:szCs w:val="22"/>
        </w:rPr>
        <w:t>Building Society Passbook which shows a transaction in the last 3 months and your address</w:t>
      </w:r>
    </w:p>
    <w:p w:rsidR="000B1708" w:rsidRPr="000B1708" w:rsidRDefault="000B1708" w:rsidP="00D53BC1">
      <w:pPr>
        <w:pStyle w:val="NoSpacing"/>
        <w:numPr>
          <w:ilvl w:val="0"/>
          <w:numId w:val="9"/>
        </w:numPr>
        <w:spacing w:before="120" w:after="120"/>
        <w:ind w:left="0" w:firstLine="0"/>
        <w:jc w:val="both"/>
        <w:rPr>
          <w:rFonts w:cs="Times New Roman"/>
        </w:rPr>
      </w:pPr>
      <w:proofErr w:type="gramStart"/>
      <w:r w:rsidRPr="000B1708">
        <w:rPr>
          <w:rFonts w:cs="Times New Roman"/>
        </w:rPr>
        <w:t>Depending on the degree to which personal data is organised and structured, you will need to search emails (including archived emails and those that have been deleted but are still recoverable), Word documents, spreadsheets, databases, systems, removable media (for example, memory sticks, floppy disks, CDs), tape recordings, paper records in relevant filing systems etc. which your area is responsible for or owns.</w:t>
      </w:r>
      <w:proofErr w:type="gramEnd"/>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 xml:space="preserve">You must not withhold personal data because you believe it will be misunderstood; instead, you should provide an explanation with the personal data. You must provide the personal data in an ‘intelligible form’, which includes </w:t>
      </w:r>
      <w:proofErr w:type="gramStart"/>
      <w:r w:rsidRPr="000B1708">
        <w:rPr>
          <w:rFonts w:cs="Times New Roman"/>
        </w:rPr>
        <w:t>giving an explanation of</w:t>
      </w:r>
      <w:proofErr w:type="gramEnd"/>
      <w:r w:rsidRPr="000B1708">
        <w:rPr>
          <w:rFonts w:cs="Times New Roman"/>
        </w:rPr>
        <w:t xml:space="preserve"> any codes, acronyms and complex terms. The personal data </w:t>
      </w:r>
      <w:proofErr w:type="gramStart"/>
      <w:r w:rsidRPr="000B1708">
        <w:rPr>
          <w:rFonts w:cs="Times New Roman"/>
        </w:rPr>
        <w:t>must be supplied</w:t>
      </w:r>
      <w:proofErr w:type="gramEnd"/>
      <w:r w:rsidRPr="000B1708">
        <w:rPr>
          <w:rFonts w:cs="Times New Roman"/>
        </w:rPr>
        <w:t xml:space="preserve"> in a permanent form except where the person agrees or where it is impossible or would involve undue effort. You may be able to agree with the requester that they will view the personal data on screen or inspect files on our premises. You must redact any exempt personal data from the released documents and explain why that personal data </w:t>
      </w:r>
      <w:proofErr w:type="gramStart"/>
      <w:r w:rsidRPr="000B1708">
        <w:rPr>
          <w:rFonts w:cs="Times New Roman"/>
        </w:rPr>
        <w:t>is being withheld</w:t>
      </w:r>
      <w:proofErr w:type="gramEnd"/>
      <w:r w:rsidRPr="000B1708">
        <w:rPr>
          <w:rFonts w:cs="Times New Roman"/>
        </w:rPr>
        <w:t>.</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Make this clear on forms and on the Council website.</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lastRenderedPageBreak/>
        <w:t xml:space="preserve">You should do this </w:t>
      </w:r>
      <w:proofErr w:type="gramStart"/>
      <w:r w:rsidRPr="000B1708">
        <w:rPr>
          <w:rFonts w:cs="Times New Roman"/>
        </w:rPr>
        <w:t>through the use of</w:t>
      </w:r>
      <w:proofErr w:type="gramEnd"/>
      <w:r w:rsidRPr="000B1708">
        <w:rPr>
          <w:rFonts w:cs="Times New Roman"/>
        </w:rPr>
        <w:t xml:space="preserve"> induction, my performance and training, as well as through establishing and maintaining appropriate day to day working practices.</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 xml:space="preserve">A database </w:t>
      </w:r>
      <w:proofErr w:type="gramStart"/>
      <w:r w:rsidRPr="000B1708">
        <w:rPr>
          <w:rFonts w:cs="Times New Roman"/>
        </w:rPr>
        <w:t>is maintained</w:t>
      </w:r>
      <w:proofErr w:type="gramEnd"/>
      <w:r w:rsidRPr="000B1708">
        <w:rPr>
          <w:rFonts w:cs="Times New Roman"/>
        </w:rPr>
        <w:t xml:space="preserve"> allowing the Council to report on the volume of requests and compliance against the statutory timescale.</w:t>
      </w:r>
    </w:p>
    <w:p w:rsidR="000B1708" w:rsidRPr="000B1708" w:rsidRDefault="000B1708" w:rsidP="00D53BC1">
      <w:pPr>
        <w:pStyle w:val="NoSpacing"/>
        <w:numPr>
          <w:ilvl w:val="0"/>
          <w:numId w:val="9"/>
        </w:numPr>
        <w:spacing w:before="120" w:after="120"/>
        <w:ind w:left="0" w:firstLine="0"/>
        <w:jc w:val="both"/>
        <w:rPr>
          <w:rFonts w:cs="Times New Roman"/>
        </w:rPr>
      </w:pPr>
      <w:r w:rsidRPr="000B1708">
        <w:rPr>
          <w:rFonts w:cs="Times New Roman"/>
        </w:rPr>
        <w:t xml:space="preserve">When responding to a complaint, we must advise the requestor that they may complain to the </w:t>
      </w:r>
      <w:r w:rsidRPr="000B1708">
        <w:rPr>
          <w:rStyle w:val="Bodytext2"/>
          <w:rFonts w:asciiTheme="minorHAnsi" w:hAnsiTheme="minorHAnsi" w:cs="Arial Black"/>
          <w:sz w:val="22"/>
          <w:szCs w:val="22"/>
        </w:rPr>
        <w:t>Information Commissioners Office (‘</w:t>
      </w:r>
      <w:proofErr w:type="spellStart"/>
      <w:r w:rsidRPr="000B1708">
        <w:rPr>
          <w:rFonts w:cs="Times New Roman"/>
        </w:rPr>
        <w:t>ICO</w:t>
      </w:r>
      <w:proofErr w:type="spellEnd"/>
      <w:r w:rsidRPr="000B1708">
        <w:rPr>
          <w:rFonts w:cs="Times New Roman"/>
        </w:rPr>
        <w:t>’) if they remain unhappy with the outcome.</w:t>
      </w:r>
    </w:p>
    <w:p w:rsidR="000B1708" w:rsidRPr="00D53BC1" w:rsidRDefault="000B1708" w:rsidP="00D53BC1">
      <w:pPr>
        <w:pStyle w:val="AnnexureHeading1"/>
        <w:numPr>
          <w:ilvl w:val="0"/>
          <w:numId w:val="0"/>
        </w:numPr>
        <w:pBdr>
          <w:top w:val="single" w:sz="4" w:space="1" w:color="auto"/>
          <w:left w:val="single" w:sz="4" w:space="4" w:color="auto"/>
          <w:bottom w:val="single" w:sz="4" w:space="1" w:color="auto"/>
          <w:right w:val="single" w:sz="4" w:space="4" w:color="auto"/>
        </w:pBdr>
        <w:shd w:val="clear" w:color="auto" w:fill="FFFFCC"/>
        <w:spacing w:before="120" w:after="120"/>
        <w:jc w:val="both"/>
        <w:rPr>
          <w:rFonts w:asciiTheme="minorHAnsi" w:hAnsiTheme="minorHAnsi"/>
          <w:b/>
          <w:sz w:val="24"/>
          <w:szCs w:val="24"/>
        </w:rPr>
      </w:pPr>
      <w:r w:rsidRPr="00D53BC1">
        <w:rPr>
          <w:rFonts w:asciiTheme="minorHAnsi" w:hAnsiTheme="minorHAnsi"/>
          <w:b/>
          <w:sz w:val="24"/>
          <w:szCs w:val="24"/>
        </w:rPr>
        <w:t xml:space="preserve">Sample </w:t>
      </w:r>
      <w:r w:rsidR="00D53BC1" w:rsidRPr="00D53BC1">
        <w:rPr>
          <w:rFonts w:asciiTheme="minorHAnsi" w:hAnsiTheme="minorHAnsi"/>
          <w:b/>
          <w:sz w:val="24"/>
          <w:szCs w:val="24"/>
        </w:rPr>
        <w:t>Letters</w:t>
      </w:r>
    </w:p>
    <w:p w:rsidR="000B1708" w:rsidRPr="000B1708" w:rsidRDefault="000B1708" w:rsidP="00D53BC1">
      <w:pPr>
        <w:pStyle w:val="ScheduleHeading1"/>
        <w:numPr>
          <w:ilvl w:val="0"/>
          <w:numId w:val="0"/>
        </w:numPr>
        <w:spacing w:before="120" w:line="240" w:lineRule="auto"/>
        <w:jc w:val="both"/>
        <w:rPr>
          <w:rFonts w:asciiTheme="minorHAnsi" w:hAnsiTheme="minorHAnsi"/>
          <w:sz w:val="22"/>
          <w:szCs w:val="22"/>
        </w:rPr>
      </w:pPr>
      <w:r w:rsidRPr="000B1708">
        <w:rPr>
          <w:rFonts w:asciiTheme="minorHAnsi" w:hAnsiTheme="minorHAnsi"/>
          <w:sz w:val="22"/>
          <w:szCs w:val="22"/>
        </w:rPr>
        <w:t>All letters must include the following information:</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the purposes of the processing;</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the categories of personal data concerned;</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the recipients or categories of recipients to whom personal data has been or will be disclosed, in particular in third countries or international organisations, including any appropriate safeguards for transfer of data, such as Binding Corporate Rules</w:t>
      </w:r>
      <w:r w:rsidRPr="000B1708">
        <w:rPr>
          <w:rStyle w:val="FootnoteReference"/>
          <w:rFonts w:asciiTheme="minorHAnsi" w:hAnsiTheme="minorHAnsi"/>
          <w:sz w:val="22"/>
          <w:szCs w:val="22"/>
        </w:rPr>
        <w:footnoteReference w:id="3"/>
      </w:r>
      <w:r w:rsidRPr="000B1708">
        <w:rPr>
          <w:rFonts w:asciiTheme="minorHAnsi" w:hAnsiTheme="minorHAnsi"/>
          <w:sz w:val="22"/>
          <w:szCs w:val="22"/>
        </w:rPr>
        <w:t xml:space="preserve"> or </w:t>
      </w:r>
      <w:proofErr w:type="spellStart"/>
      <w:r w:rsidRPr="000B1708">
        <w:rPr>
          <w:rFonts w:asciiTheme="minorHAnsi" w:hAnsiTheme="minorHAnsi"/>
          <w:sz w:val="22"/>
          <w:szCs w:val="22"/>
        </w:rPr>
        <w:t>EU</w:t>
      </w:r>
      <w:proofErr w:type="spellEnd"/>
      <w:r w:rsidRPr="000B1708">
        <w:rPr>
          <w:rFonts w:asciiTheme="minorHAnsi" w:hAnsiTheme="minorHAnsi"/>
          <w:sz w:val="22"/>
          <w:szCs w:val="22"/>
        </w:rPr>
        <w:t xml:space="preserve"> model clauses</w:t>
      </w:r>
      <w:r w:rsidRPr="000B1708">
        <w:rPr>
          <w:rStyle w:val="FootnoteReference"/>
          <w:rFonts w:asciiTheme="minorHAnsi" w:hAnsiTheme="minorHAnsi"/>
          <w:sz w:val="22"/>
          <w:szCs w:val="22"/>
        </w:rPr>
        <w:footnoteReference w:id="4"/>
      </w:r>
      <w:r w:rsidRPr="000B1708">
        <w:rPr>
          <w:rFonts w:asciiTheme="minorHAnsi" w:hAnsiTheme="minorHAnsi"/>
          <w:sz w:val="22"/>
          <w:szCs w:val="22"/>
        </w:rPr>
        <w: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where possible, the envisaged period for which personal data will be stored, or, if not possible, the criteria used to determine that period;</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 xml:space="preserve">the right to lodge a complaint with the </w:t>
      </w:r>
      <w:r w:rsidRPr="000B1708">
        <w:rPr>
          <w:rStyle w:val="Bodytext2"/>
          <w:rFonts w:asciiTheme="minorHAnsi" w:hAnsiTheme="minorHAnsi" w:cs="Arial Black"/>
          <w:color w:val="auto"/>
          <w:sz w:val="22"/>
          <w:szCs w:val="22"/>
        </w:rPr>
        <w:t>Information Commissioners Office (‘</w:t>
      </w:r>
      <w:proofErr w:type="spellStart"/>
      <w:r w:rsidRPr="000B1708">
        <w:rPr>
          <w:rFonts w:asciiTheme="minorHAnsi" w:hAnsiTheme="minorHAnsi"/>
          <w:sz w:val="22"/>
          <w:szCs w:val="22"/>
        </w:rPr>
        <w:t>ICO</w:t>
      </w:r>
      <w:proofErr w:type="spellEnd"/>
      <w:r w:rsidRPr="000B1708">
        <w:rPr>
          <w:rFonts w:asciiTheme="minorHAnsi" w:hAnsiTheme="minorHAnsi"/>
          <w:sz w:val="22"/>
          <w:szCs w:val="22"/>
        </w:rPr>
        <w:t>’);</w:t>
      </w:r>
    </w:p>
    <w:p w:rsidR="000B1708" w:rsidRP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if the data has not been collected from the data subject: the source of such data;</w:t>
      </w:r>
    </w:p>
    <w:p w:rsidR="000B1708" w:rsidRDefault="000B1708" w:rsidP="00D53BC1">
      <w:pPr>
        <w:pStyle w:val="ScheduleHeading2"/>
        <w:spacing w:before="120" w:line="240" w:lineRule="auto"/>
        <w:ind w:left="0" w:firstLine="0"/>
        <w:jc w:val="both"/>
        <w:rPr>
          <w:rFonts w:asciiTheme="minorHAnsi" w:hAnsiTheme="minorHAnsi"/>
          <w:sz w:val="22"/>
          <w:szCs w:val="22"/>
        </w:rPr>
      </w:pPr>
      <w:r w:rsidRPr="000B1708">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rsidR="00B22421" w:rsidRPr="00B22421" w:rsidRDefault="00B22421" w:rsidP="00D53BC1">
      <w:pPr>
        <w:pStyle w:val="ScheduleHeading2"/>
        <w:numPr>
          <w:ilvl w:val="0"/>
          <w:numId w:val="0"/>
        </w:numPr>
        <w:spacing w:before="120" w:line="240" w:lineRule="auto"/>
      </w:pPr>
    </w:p>
    <w:p w:rsidR="000B1708" w:rsidRPr="00D53BC1" w:rsidRDefault="000B1708" w:rsidP="00D53BC1">
      <w:pPr>
        <w:pStyle w:val="ScheduleHeading1"/>
        <w:keepNext/>
        <w:numPr>
          <w:ilvl w:val="0"/>
          <w:numId w:val="0"/>
        </w:numPr>
        <w:pBdr>
          <w:top w:val="single" w:sz="4" w:space="1" w:color="auto"/>
          <w:left w:val="single" w:sz="4" w:space="1" w:color="auto"/>
          <w:bottom w:val="single" w:sz="4" w:space="1" w:color="auto"/>
          <w:right w:val="single" w:sz="4" w:space="1" w:color="auto"/>
        </w:pBdr>
        <w:shd w:val="clear" w:color="auto" w:fill="FDE9D9" w:themeFill="accent6" w:themeFillTint="33"/>
        <w:spacing w:before="120" w:line="240" w:lineRule="auto"/>
        <w:jc w:val="both"/>
        <w:rPr>
          <w:rFonts w:asciiTheme="minorHAnsi" w:hAnsiTheme="minorHAnsi"/>
          <w:i/>
          <w:sz w:val="22"/>
          <w:szCs w:val="22"/>
        </w:rPr>
      </w:pPr>
      <w:r w:rsidRPr="00D53BC1">
        <w:rPr>
          <w:rFonts w:asciiTheme="minorHAnsi" w:hAnsiTheme="minorHAnsi"/>
          <w:i/>
          <w:sz w:val="22"/>
          <w:szCs w:val="22"/>
        </w:rPr>
        <w:t>Replying to a subject access request providing the requested personal data</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[Name] [Address]</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[Date]</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Dear [Name of data</w:t>
      </w:r>
      <w:r w:rsidRPr="00D53BC1">
        <w:rPr>
          <w:rFonts w:cs="Times New Roman"/>
          <w:i/>
          <w:spacing w:val="-8"/>
          <w:sz w:val="22"/>
        </w:rPr>
        <w:t xml:space="preserve"> </w:t>
      </w:r>
      <w:r w:rsidRPr="00D53BC1">
        <w:rPr>
          <w:rFonts w:cs="Times New Roman"/>
          <w:i/>
          <w:sz w:val="22"/>
        </w:rPr>
        <w:t>subject]</w:t>
      </w:r>
    </w:p>
    <w:p w:rsidR="000B1708" w:rsidRPr="00D53BC1" w:rsidRDefault="000B1708" w:rsidP="00D53BC1">
      <w:pPr>
        <w:pBdr>
          <w:top w:val="single" w:sz="4" w:space="1" w:color="auto"/>
          <w:left w:val="single" w:sz="4" w:space="1" w:color="auto"/>
          <w:bottom w:val="single" w:sz="4" w:space="1" w:color="auto"/>
          <w:right w:val="single" w:sz="4" w:space="1" w:color="auto"/>
        </w:pBdr>
        <w:spacing w:before="120" w:line="240" w:lineRule="auto"/>
        <w:ind w:left="0" w:firstLine="0"/>
        <w:jc w:val="both"/>
        <w:rPr>
          <w:rFonts w:asciiTheme="minorHAnsi" w:hAnsiTheme="minorHAnsi"/>
          <w:b/>
          <w:bCs/>
          <w:i/>
          <w:sz w:val="22"/>
        </w:rPr>
      </w:pPr>
      <w:r w:rsidRPr="00D53BC1">
        <w:rPr>
          <w:rFonts w:asciiTheme="minorHAnsi" w:hAnsiTheme="minorHAnsi"/>
          <w:b/>
          <w:i/>
          <w:sz w:val="22"/>
        </w:rPr>
        <w:t>Data Protection subject access</w:t>
      </w:r>
      <w:r w:rsidRPr="00D53BC1">
        <w:rPr>
          <w:rFonts w:asciiTheme="minorHAnsi" w:hAnsiTheme="minorHAnsi"/>
          <w:b/>
          <w:i/>
          <w:spacing w:val="-7"/>
          <w:sz w:val="22"/>
        </w:rPr>
        <w:t xml:space="preserve"> </w:t>
      </w:r>
      <w:r w:rsidRPr="00D53BC1">
        <w:rPr>
          <w:rFonts w:asciiTheme="minorHAnsi" w:hAnsiTheme="minorHAnsi"/>
          <w:b/>
          <w:i/>
          <w:sz w:val="22"/>
        </w:rPr>
        <w:t>request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Thank you for your letter of </w:t>
      </w:r>
      <w:r w:rsidRPr="00D53BC1">
        <w:rPr>
          <w:rFonts w:cs="Times New Roman"/>
          <w:i/>
          <w:iCs/>
          <w:sz w:val="22"/>
        </w:rPr>
        <w:t xml:space="preserve">[date] </w:t>
      </w:r>
      <w:r w:rsidRPr="00D53BC1">
        <w:rPr>
          <w:rFonts w:cs="Times New Roman"/>
          <w:i/>
          <w:sz w:val="22"/>
        </w:rPr>
        <w:t xml:space="preserve">making a </w:t>
      </w:r>
      <w:proofErr w:type="gramStart"/>
      <w:r w:rsidRPr="00D53BC1">
        <w:rPr>
          <w:rFonts w:cs="Times New Roman"/>
          <w:i/>
          <w:sz w:val="22"/>
        </w:rPr>
        <w:t>data subject access request</w:t>
      </w:r>
      <w:proofErr w:type="gramEnd"/>
      <w:r w:rsidRPr="00D53BC1">
        <w:rPr>
          <w:rFonts w:cs="Times New Roman"/>
          <w:i/>
          <w:sz w:val="22"/>
        </w:rPr>
        <w:t xml:space="preserve"> for </w:t>
      </w:r>
      <w:r w:rsidRPr="00D53BC1">
        <w:rPr>
          <w:rFonts w:cs="Times New Roman"/>
          <w:i/>
          <w:iCs/>
          <w:sz w:val="22"/>
        </w:rPr>
        <w:t>[subject]</w:t>
      </w:r>
      <w:r w:rsidRPr="00D53BC1">
        <w:rPr>
          <w:rFonts w:cs="Times New Roman"/>
          <w:i/>
          <w:sz w:val="22"/>
        </w:rPr>
        <w:t xml:space="preserve">. </w:t>
      </w:r>
      <w:r w:rsidRPr="00D53BC1">
        <w:rPr>
          <w:rFonts w:cs="Times New Roman"/>
          <w:i/>
          <w:spacing w:val="2"/>
          <w:sz w:val="22"/>
        </w:rPr>
        <w:t xml:space="preserve">We </w:t>
      </w:r>
      <w:r w:rsidRPr="00D53BC1">
        <w:rPr>
          <w:rFonts w:cs="Times New Roman"/>
          <w:i/>
          <w:sz w:val="22"/>
        </w:rPr>
        <w:t>are pleased to enclose the personal data you</w:t>
      </w:r>
      <w:r w:rsidRPr="00D53BC1">
        <w:rPr>
          <w:rFonts w:cs="Times New Roman"/>
          <w:i/>
          <w:spacing w:val="-27"/>
          <w:sz w:val="22"/>
        </w:rPr>
        <w:t xml:space="preserve"> </w:t>
      </w:r>
      <w:r w:rsidRPr="00D53BC1">
        <w:rPr>
          <w:rFonts w:cs="Times New Roman"/>
          <w:i/>
          <w:sz w:val="22"/>
        </w:rPr>
        <w:t>requested.</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Include 1(a) to (h) above.</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Copyright in the personal data you have been given belongs to the Council or to another party. Copyright material </w:t>
      </w:r>
      <w:proofErr w:type="gramStart"/>
      <w:r w:rsidRPr="00D53BC1">
        <w:rPr>
          <w:rFonts w:cs="Times New Roman"/>
          <w:i/>
          <w:sz w:val="22"/>
        </w:rPr>
        <w:t>must not be copied, distributed, modified, reproduced, transmitted, published or otherwise</w:t>
      </w:r>
      <w:r w:rsidRPr="00D53BC1">
        <w:rPr>
          <w:rFonts w:cs="Times New Roman"/>
          <w:i/>
          <w:spacing w:val="-41"/>
          <w:sz w:val="22"/>
        </w:rPr>
        <w:t xml:space="preserve"> </w:t>
      </w:r>
      <w:r w:rsidRPr="00D53BC1">
        <w:rPr>
          <w:rFonts w:cs="Times New Roman"/>
          <w:i/>
          <w:sz w:val="22"/>
        </w:rPr>
        <w:t>made available in whole or in part without the prior written consent of the copyright</w:t>
      </w:r>
      <w:r w:rsidRPr="00D53BC1">
        <w:rPr>
          <w:rFonts w:cs="Times New Roman"/>
          <w:i/>
          <w:spacing w:val="-40"/>
          <w:sz w:val="22"/>
        </w:rPr>
        <w:t xml:space="preserve"> </w:t>
      </w:r>
      <w:r w:rsidRPr="00D53BC1">
        <w:rPr>
          <w:rFonts w:cs="Times New Roman"/>
          <w:i/>
          <w:sz w:val="22"/>
        </w:rPr>
        <w:t>holder</w:t>
      </w:r>
      <w:proofErr w:type="gramEnd"/>
      <w:r w:rsidRPr="00D53BC1">
        <w:rPr>
          <w:rFonts w:cs="Times New Roman"/>
          <w:i/>
          <w:sz w:val="22"/>
        </w:rPr>
        <w:t>.</w:t>
      </w:r>
    </w:p>
    <w:p w:rsidR="0072245E"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Yours</w:t>
      </w:r>
      <w:r w:rsidRPr="00D53BC1">
        <w:rPr>
          <w:rFonts w:cs="Times New Roman"/>
          <w:i/>
          <w:spacing w:val="-6"/>
          <w:sz w:val="22"/>
        </w:rPr>
        <w:t xml:space="preserve"> </w:t>
      </w:r>
      <w:r w:rsidRPr="00D53BC1">
        <w:rPr>
          <w:rFonts w:cs="Times New Roman"/>
          <w:i/>
          <w:sz w:val="22"/>
        </w:rPr>
        <w:t>sincerely</w:t>
      </w:r>
    </w:p>
    <w:p w:rsidR="005E677E" w:rsidRPr="00B22421" w:rsidRDefault="005E677E" w:rsidP="00D53BC1">
      <w:pPr>
        <w:pStyle w:val="BodyText"/>
        <w:spacing w:before="120" w:line="240" w:lineRule="auto"/>
        <w:ind w:left="0" w:firstLine="0"/>
        <w:jc w:val="both"/>
        <w:rPr>
          <w:rFonts w:cs="Times New Roman"/>
          <w:sz w:val="22"/>
        </w:rPr>
      </w:pPr>
    </w:p>
    <w:p w:rsidR="00B22421" w:rsidRPr="00B22421" w:rsidRDefault="00B22421" w:rsidP="00D53BC1">
      <w:pPr>
        <w:pStyle w:val="BodyText"/>
        <w:spacing w:before="120" w:line="240" w:lineRule="auto"/>
        <w:ind w:left="0" w:firstLine="0"/>
        <w:jc w:val="both"/>
        <w:rPr>
          <w:rFonts w:cs="Times New Roman"/>
          <w:sz w:val="22"/>
        </w:rPr>
      </w:pPr>
    </w:p>
    <w:p w:rsidR="00B22421" w:rsidRDefault="00B22421" w:rsidP="00D53BC1">
      <w:pPr>
        <w:pStyle w:val="BodyText"/>
        <w:spacing w:before="120" w:line="240" w:lineRule="auto"/>
        <w:ind w:left="0" w:firstLine="0"/>
        <w:jc w:val="both"/>
        <w:rPr>
          <w:rFonts w:cs="Times New Roman"/>
          <w:sz w:val="22"/>
        </w:rPr>
      </w:pPr>
    </w:p>
    <w:p w:rsidR="00B22421" w:rsidRPr="00B22421" w:rsidRDefault="00B22421" w:rsidP="00D53BC1">
      <w:pPr>
        <w:pStyle w:val="BodyText"/>
        <w:spacing w:before="120" w:line="240" w:lineRule="auto"/>
        <w:ind w:left="0" w:firstLine="0"/>
        <w:jc w:val="both"/>
        <w:rPr>
          <w:rFonts w:cs="Times New Roman"/>
          <w:sz w:val="22"/>
        </w:rPr>
      </w:pPr>
    </w:p>
    <w:p w:rsidR="000B1708" w:rsidRPr="00D53BC1" w:rsidRDefault="000B1708" w:rsidP="00D53BC1">
      <w:pPr>
        <w:pStyle w:val="ScheduleHeading1"/>
        <w:numPr>
          <w:ilvl w:val="0"/>
          <w:numId w:val="0"/>
        </w:numPr>
        <w:pBdr>
          <w:top w:val="single" w:sz="4" w:space="1" w:color="auto"/>
          <w:left w:val="single" w:sz="4" w:space="1" w:color="auto"/>
          <w:bottom w:val="single" w:sz="4" w:space="1" w:color="auto"/>
          <w:right w:val="single" w:sz="4" w:space="1" w:color="auto"/>
        </w:pBdr>
        <w:shd w:val="clear" w:color="auto" w:fill="FDE9D9" w:themeFill="accent6" w:themeFillTint="33"/>
        <w:spacing w:before="120" w:line="240" w:lineRule="auto"/>
        <w:jc w:val="both"/>
        <w:rPr>
          <w:rFonts w:asciiTheme="minorHAnsi" w:hAnsiTheme="minorHAnsi"/>
          <w:i/>
          <w:sz w:val="22"/>
          <w:szCs w:val="22"/>
        </w:rPr>
      </w:pPr>
      <w:bookmarkStart w:id="2" w:name="11:__Release_of_part_of_the_information,"/>
      <w:bookmarkEnd w:id="2"/>
      <w:r w:rsidRPr="00D53BC1">
        <w:rPr>
          <w:rFonts w:asciiTheme="minorHAnsi" w:hAnsiTheme="minorHAnsi"/>
          <w:i/>
          <w:sz w:val="22"/>
          <w:szCs w:val="22"/>
        </w:rPr>
        <w:lastRenderedPageBreak/>
        <w:t xml:space="preserve">Release of part of the personal data, when the remainder </w:t>
      </w:r>
      <w:proofErr w:type="gramStart"/>
      <w:r w:rsidRPr="00D53BC1">
        <w:rPr>
          <w:rFonts w:asciiTheme="minorHAnsi" w:hAnsiTheme="minorHAnsi"/>
          <w:i/>
          <w:sz w:val="22"/>
          <w:szCs w:val="22"/>
        </w:rPr>
        <w:t>is covered</w:t>
      </w:r>
      <w:proofErr w:type="gramEnd"/>
      <w:r w:rsidRPr="00D53BC1">
        <w:rPr>
          <w:rFonts w:asciiTheme="minorHAnsi" w:hAnsiTheme="minorHAnsi"/>
          <w:i/>
          <w:sz w:val="22"/>
          <w:szCs w:val="22"/>
        </w:rPr>
        <w:t xml:space="preserve"> by an exemption </w:t>
      </w:r>
    </w:p>
    <w:p w:rsidR="0072245E" w:rsidRPr="00D53BC1" w:rsidRDefault="0072245E"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[Name] [Address]</w:t>
      </w:r>
    </w:p>
    <w:p w:rsidR="0072245E" w:rsidRPr="00D53BC1" w:rsidRDefault="0072245E"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[Date]</w:t>
      </w:r>
    </w:p>
    <w:p w:rsidR="0072245E" w:rsidRPr="00D53BC1" w:rsidRDefault="0072245E"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Dear [Name of data</w:t>
      </w:r>
      <w:r w:rsidRPr="00D53BC1">
        <w:rPr>
          <w:rFonts w:cs="Times New Roman"/>
          <w:i/>
          <w:spacing w:val="-8"/>
          <w:sz w:val="22"/>
        </w:rPr>
        <w:t xml:space="preserve"> </w:t>
      </w:r>
      <w:r w:rsidRPr="00D53BC1">
        <w:rPr>
          <w:rFonts w:cs="Times New Roman"/>
          <w:i/>
          <w:sz w:val="22"/>
        </w:rPr>
        <w:t>subject]</w:t>
      </w:r>
    </w:p>
    <w:p w:rsidR="000B1708" w:rsidRPr="00D53BC1" w:rsidRDefault="000B1708" w:rsidP="00D53BC1">
      <w:pPr>
        <w:pBdr>
          <w:top w:val="single" w:sz="4" w:space="1" w:color="auto"/>
          <w:left w:val="single" w:sz="4" w:space="1" w:color="auto"/>
          <w:bottom w:val="single" w:sz="4" w:space="1" w:color="auto"/>
          <w:right w:val="single" w:sz="4" w:space="1" w:color="auto"/>
        </w:pBdr>
        <w:spacing w:before="120" w:line="240" w:lineRule="auto"/>
        <w:ind w:left="0" w:firstLine="0"/>
        <w:jc w:val="both"/>
        <w:rPr>
          <w:rFonts w:asciiTheme="minorHAnsi" w:hAnsiTheme="minorHAnsi"/>
          <w:b/>
          <w:bCs/>
          <w:i/>
          <w:sz w:val="22"/>
        </w:rPr>
      </w:pPr>
      <w:r w:rsidRPr="00D53BC1">
        <w:rPr>
          <w:rFonts w:asciiTheme="minorHAnsi" w:hAnsiTheme="minorHAnsi"/>
          <w:b/>
          <w:i/>
          <w:sz w:val="22"/>
        </w:rPr>
        <w:t>Data Protection subject access</w:t>
      </w:r>
      <w:r w:rsidRPr="00D53BC1">
        <w:rPr>
          <w:rFonts w:asciiTheme="minorHAnsi" w:hAnsiTheme="minorHAnsi"/>
          <w:b/>
          <w:i/>
          <w:spacing w:val="-7"/>
          <w:sz w:val="22"/>
        </w:rPr>
        <w:t xml:space="preserve"> </w:t>
      </w:r>
      <w:r w:rsidRPr="00D53BC1">
        <w:rPr>
          <w:rFonts w:asciiTheme="minorHAnsi" w:hAnsiTheme="minorHAnsi"/>
          <w:b/>
          <w:i/>
          <w:sz w:val="22"/>
        </w:rPr>
        <w:t>request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Thank you for your letter of </w:t>
      </w:r>
      <w:r w:rsidRPr="00D53BC1">
        <w:rPr>
          <w:rFonts w:cs="Times New Roman"/>
          <w:i/>
          <w:iCs/>
          <w:sz w:val="22"/>
        </w:rPr>
        <w:t xml:space="preserve">[date] </w:t>
      </w:r>
      <w:r w:rsidRPr="00D53BC1">
        <w:rPr>
          <w:rFonts w:cs="Times New Roman"/>
          <w:i/>
          <w:sz w:val="22"/>
        </w:rPr>
        <w:t xml:space="preserve">making a </w:t>
      </w:r>
      <w:proofErr w:type="gramStart"/>
      <w:r w:rsidRPr="00D53BC1">
        <w:rPr>
          <w:rFonts w:cs="Times New Roman"/>
          <w:i/>
          <w:sz w:val="22"/>
        </w:rPr>
        <w:t>data subject access request</w:t>
      </w:r>
      <w:proofErr w:type="gramEnd"/>
      <w:r w:rsidRPr="00D53BC1">
        <w:rPr>
          <w:rFonts w:cs="Times New Roman"/>
          <w:i/>
          <w:sz w:val="22"/>
        </w:rPr>
        <w:t xml:space="preserve"> for </w:t>
      </w:r>
      <w:r w:rsidRPr="00D53BC1">
        <w:rPr>
          <w:rFonts w:cs="Times New Roman"/>
          <w:i/>
          <w:iCs/>
          <w:sz w:val="22"/>
        </w:rPr>
        <w:t>[subject]</w:t>
      </w:r>
      <w:r w:rsidRPr="00D53BC1">
        <w:rPr>
          <w:rFonts w:cs="Times New Roman"/>
          <w:i/>
          <w:sz w:val="22"/>
        </w:rPr>
        <w:t>. To answer your request we asked the following areas to search their records for personal data relating to</w:t>
      </w:r>
      <w:r w:rsidRPr="00D53BC1">
        <w:rPr>
          <w:rFonts w:cs="Times New Roman"/>
          <w:i/>
          <w:spacing w:val="-9"/>
          <w:sz w:val="22"/>
        </w:rPr>
        <w:t xml:space="preserve"> </w:t>
      </w:r>
      <w:r w:rsidRPr="00D53BC1">
        <w:rPr>
          <w:rFonts w:cs="Times New Roman"/>
          <w:i/>
          <w:sz w:val="22"/>
        </w:rPr>
        <w:t>you:</w:t>
      </w:r>
    </w:p>
    <w:p w:rsidR="000B1708" w:rsidRPr="00D53BC1" w:rsidRDefault="000B1708" w:rsidP="00D53BC1">
      <w:pPr>
        <w:pStyle w:val="ListParagraph"/>
        <w:numPr>
          <w:ilvl w:val="0"/>
          <w:numId w:val="11"/>
        </w:numPr>
        <w:pBdr>
          <w:top w:val="single" w:sz="4" w:space="1" w:color="auto"/>
          <w:left w:val="single" w:sz="4" w:space="1" w:color="auto"/>
          <w:bottom w:val="single" w:sz="4" w:space="1" w:color="auto"/>
          <w:right w:val="single" w:sz="4" w:space="1" w:color="auto"/>
        </w:pBdr>
        <w:spacing w:before="120" w:after="120" w:line="240" w:lineRule="auto"/>
        <w:ind w:left="0" w:firstLine="0"/>
        <w:jc w:val="both"/>
        <w:rPr>
          <w:rFonts w:asciiTheme="minorHAnsi" w:hAnsiTheme="minorHAnsi"/>
          <w:i/>
          <w:sz w:val="22"/>
        </w:rPr>
      </w:pPr>
      <w:r w:rsidRPr="00D53BC1">
        <w:rPr>
          <w:rFonts w:asciiTheme="minorHAnsi" w:hAnsiTheme="minorHAnsi"/>
          <w:i/>
          <w:sz w:val="22"/>
        </w:rPr>
        <w:t>[List the</w:t>
      </w:r>
      <w:r w:rsidRPr="00D53BC1">
        <w:rPr>
          <w:rFonts w:asciiTheme="minorHAnsi" w:hAnsiTheme="minorHAnsi"/>
          <w:i/>
          <w:spacing w:val="-6"/>
          <w:sz w:val="22"/>
        </w:rPr>
        <w:t xml:space="preserve"> </w:t>
      </w:r>
      <w:r w:rsidRPr="00D53BC1">
        <w:rPr>
          <w:rFonts w:asciiTheme="minorHAnsi" w:hAnsiTheme="minorHAnsi"/>
          <w:i/>
          <w:sz w:val="22"/>
        </w:rPr>
        <w:t>areas]</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I am pleased to enclose </w:t>
      </w:r>
      <w:r w:rsidRPr="00D53BC1">
        <w:rPr>
          <w:rFonts w:cs="Times New Roman"/>
          <w:i/>
          <w:iCs/>
          <w:sz w:val="22"/>
        </w:rPr>
        <w:t xml:space="preserve">[some/most] </w:t>
      </w:r>
      <w:r w:rsidRPr="00D53BC1">
        <w:rPr>
          <w:rFonts w:cs="Times New Roman"/>
          <w:i/>
          <w:sz w:val="22"/>
        </w:rPr>
        <w:t xml:space="preserve">of the personal data you requested.  </w:t>
      </w:r>
      <w:r w:rsidRPr="00D53BC1">
        <w:rPr>
          <w:rFonts w:cs="Times New Roman"/>
          <w:i/>
          <w:iCs/>
          <w:sz w:val="22"/>
        </w:rPr>
        <w:t xml:space="preserve">[If any personal data has been removed] </w:t>
      </w:r>
      <w:r w:rsidRPr="00D53BC1">
        <w:rPr>
          <w:rFonts w:cs="Times New Roman"/>
          <w:i/>
          <w:spacing w:val="3"/>
          <w:sz w:val="22"/>
        </w:rPr>
        <w:t xml:space="preserve">We </w:t>
      </w:r>
      <w:r w:rsidRPr="00D53BC1">
        <w:rPr>
          <w:rFonts w:cs="Times New Roman"/>
          <w:i/>
          <w:sz w:val="22"/>
        </w:rPr>
        <w:t xml:space="preserve">have removed any obvious duplicate personal data that we noticed as we processed your request, as well as any personal data that is not about you. You will notice that </w:t>
      </w:r>
      <w:r w:rsidRPr="00D53BC1">
        <w:rPr>
          <w:rFonts w:cs="Times New Roman"/>
          <w:i/>
          <w:iCs/>
          <w:sz w:val="22"/>
        </w:rPr>
        <w:t xml:space="preserve">[if there are gaps in the document] </w:t>
      </w:r>
      <w:r w:rsidRPr="00D53BC1">
        <w:rPr>
          <w:rFonts w:cs="Times New Roman"/>
          <w:i/>
          <w:sz w:val="22"/>
        </w:rPr>
        <w:t xml:space="preserve">parts of the document(s) </w:t>
      </w:r>
      <w:proofErr w:type="gramStart"/>
      <w:r w:rsidRPr="00D53BC1">
        <w:rPr>
          <w:rFonts w:cs="Times New Roman"/>
          <w:i/>
          <w:sz w:val="22"/>
        </w:rPr>
        <w:t>have been blacked out</w:t>
      </w:r>
      <w:proofErr w:type="gramEnd"/>
      <w:r w:rsidRPr="00D53BC1">
        <w:rPr>
          <w:rFonts w:cs="Times New Roman"/>
          <w:i/>
          <w:sz w:val="22"/>
        </w:rPr>
        <w:t xml:space="preserve">. </w:t>
      </w:r>
      <w:r w:rsidRPr="00D53BC1">
        <w:rPr>
          <w:rFonts w:cs="Times New Roman"/>
          <w:i/>
          <w:iCs/>
          <w:sz w:val="22"/>
        </w:rPr>
        <w:t>[</w:t>
      </w:r>
      <w:proofErr w:type="gramStart"/>
      <w:r w:rsidRPr="00D53BC1">
        <w:rPr>
          <w:rFonts w:cs="Times New Roman"/>
          <w:i/>
          <w:iCs/>
          <w:sz w:val="22"/>
        </w:rPr>
        <w:t>OR</w:t>
      </w:r>
      <w:proofErr w:type="gramEnd"/>
      <w:r w:rsidRPr="00D53BC1">
        <w:rPr>
          <w:rFonts w:cs="Times New Roman"/>
          <w:i/>
          <w:iCs/>
          <w:sz w:val="22"/>
        </w:rPr>
        <w:t xml:space="preserve"> if there are fewer documents enclose] </w:t>
      </w:r>
      <w:r w:rsidRPr="00D53BC1">
        <w:rPr>
          <w:rFonts w:cs="Times New Roman"/>
          <w:i/>
          <w:sz w:val="22"/>
        </w:rPr>
        <w:t xml:space="preserve">I have not enclosed all of the personal data you requested.  This is because </w:t>
      </w:r>
      <w:r w:rsidRPr="00D53BC1">
        <w:rPr>
          <w:rFonts w:cs="Times New Roman"/>
          <w:i/>
          <w:iCs/>
          <w:sz w:val="22"/>
        </w:rPr>
        <w:t>[explain why it is</w:t>
      </w:r>
      <w:r w:rsidRPr="00D53BC1">
        <w:rPr>
          <w:rFonts w:cs="Times New Roman"/>
          <w:i/>
          <w:iCs/>
          <w:spacing w:val="-21"/>
          <w:sz w:val="22"/>
        </w:rPr>
        <w:t xml:space="preserve"> </w:t>
      </w:r>
      <w:r w:rsidRPr="00D53BC1">
        <w:rPr>
          <w:rFonts w:cs="Times New Roman"/>
          <w:i/>
          <w:iCs/>
          <w:sz w:val="22"/>
        </w:rPr>
        <w:t>exempt]</w:t>
      </w:r>
      <w:r w:rsidRPr="00D53BC1">
        <w:rPr>
          <w:rFonts w:cs="Times New Roman"/>
          <w:i/>
          <w:sz w:val="22"/>
        </w:rPr>
        <w: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Include 1(a) to (h) above.</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Copyright in the personal data you have been given belongs to the Council or to another party. Copyright material </w:t>
      </w:r>
      <w:proofErr w:type="gramStart"/>
      <w:r w:rsidRPr="00D53BC1">
        <w:rPr>
          <w:rFonts w:cs="Times New Roman"/>
          <w:i/>
          <w:sz w:val="22"/>
        </w:rPr>
        <w:t>must not be copied, distributed, modified, reproduced, transmitted, published, or otherwise</w:t>
      </w:r>
      <w:r w:rsidRPr="00D53BC1">
        <w:rPr>
          <w:rFonts w:cs="Times New Roman"/>
          <w:i/>
          <w:spacing w:val="-41"/>
          <w:sz w:val="22"/>
        </w:rPr>
        <w:t xml:space="preserve"> </w:t>
      </w:r>
      <w:r w:rsidRPr="00D53BC1">
        <w:rPr>
          <w:rFonts w:cs="Times New Roman"/>
          <w:i/>
          <w:sz w:val="22"/>
        </w:rPr>
        <w:t>made available in whole or in part without the prior written consent of the copyright</w:t>
      </w:r>
      <w:r w:rsidRPr="00D53BC1">
        <w:rPr>
          <w:rFonts w:cs="Times New Roman"/>
          <w:i/>
          <w:spacing w:val="-40"/>
          <w:sz w:val="22"/>
        </w:rPr>
        <w:t xml:space="preserve"> </w:t>
      </w:r>
      <w:r w:rsidRPr="00D53BC1">
        <w:rPr>
          <w:rFonts w:cs="Times New Roman"/>
          <w:i/>
          <w:sz w:val="22"/>
        </w:rPr>
        <w:t>holder</w:t>
      </w:r>
      <w:proofErr w:type="gramEnd"/>
      <w:r w:rsidRPr="00D53BC1">
        <w:rPr>
          <w:rFonts w:cs="Times New Roman"/>
          <w:i/>
          <w:sz w:val="22"/>
        </w:rPr>
        <w: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Yours</w:t>
      </w:r>
      <w:r w:rsidRPr="00D53BC1">
        <w:rPr>
          <w:rFonts w:cs="Times New Roman"/>
          <w:i/>
          <w:spacing w:val="-6"/>
          <w:sz w:val="22"/>
        </w:rPr>
        <w:t xml:space="preserve"> </w:t>
      </w:r>
      <w:r w:rsidRPr="00D53BC1">
        <w:rPr>
          <w:rFonts w:cs="Times New Roman"/>
          <w:i/>
          <w:sz w:val="22"/>
        </w:rPr>
        <w:t>sincerely</w:t>
      </w:r>
    </w:p>
    <w:p w:rsidR="005E677E" w:rsidRDefault="005E677E" w:rsidP="00D53BC1">
      <w:pPr>
        <w:pStyle w:val="BodyText"/>
        <w:spacing w:before="120" w:line="240" w:lineRule="auto"/>
        <w:ind w:left="0" w:firstLine="0"/>
        <w:jc w:val="both"/>
        <w:rPr>
          <w:szCs w:val="20"/>
        </w:rPr>
      </w:pPr>
    </w:p>
    <w:p w:rsidR="000B1708" w:rsidRPr="00D53BC1" w:rsidRDefault="000B1708" w:rsidP="00D53BC1">
      <w:pPr>
        <w:pStyle w:val="ScheduleHeading1"/>
        <w:numPr>
          <w:ilvl w:val="0"/>
          <w:numId w:val="0"/>
        </w:numPr>
        <w:pBdr>
          <w:top w:val="single" w:sz="4" w:space="1" w:color="auto"/>
          <w:left w:val="single" w:sz="4" w:space="1" w:color="auto"/>
          <w:bottom w:val="single" w:sz="4" w:space="1" w:color="auto"/>
          <w:right w:val="single" w:sz="4" w:space="1" w:color="auto"/>
        </w:pBdr>
        <w:shd w:val="clear" w:color="auto" w:fill="FDE9D9" w:themeFill="accent6" w:themeFillTint="33"/>
        <w:spacing w:before="120" w:line="240" w:lineRule="auto"/>
        <w:jc w:val="both"/>
        <w:rPr>
          <w:rFonts w:asciiTheme="minorHAnsi" w:hAnsiTheme="minorHAnsi"/>
          <w:bCs/>
          <w:i/>
          <w:sz w:val="22"/>
          <w:szCs w:val="22"/>
        </w:rPr>
      </w:pPr>
      <w:bookmarkStart w:id="3" w:name="12:__Replying_to_a_subject_access_reques"/>
      <w:bookmarkEnd w:id="3"/>
      <w:r w:rsidRPr="00D53BC1">
        <w:rPr>
          <w:rFonts w:asciiTheme="minorHAnsi" w:hAnsiTheme="minorHAnsi"/>
          <w:i/>
          <w:sz w:val="22"/>
          <w:szCs w:val="22"/>
        </w:rPr>
        <w:t xml:space="preserve">Replying to a subject access request explaining </w:t>
      </w:r>
      <w:r w:rsidRPr="00D53BC1">
        <w:rPr>
          <w:rFonts w:asciiTheme="minorHAnsi" w:hAnsiTheme="minorHAnsi"/>
          <w:i/>
          <w:spacing w:val="2"/>
          <w:sz w:val="22"/>
          <w:szCs w:val="22"/>
        </w:rPr>
        <w:t xml:space="preserve">why </w:t>
      </w:r>
      <w:r w:rsidRPr="00D53BC1">
        <w:rPr>
          <w:rFonts w:asciiTheme="minorHAnsi" w:hAnsiTheme="minorHAnsi"/>
          <w:i/>
          <w:sz w:val="22"/>
          <w:szCs w:val="22"/>
        </w:rPr>
        <w:t xml:space="preserve">you cannot provide any of the requested personal data </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‘[Name] [Address]</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[Date]</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Dear [Name of data</w:t>
      </w:r>
      <w:r w:rsidRPr="00D53BC1">
        <w:rPr>
          <w:rFonts w:cs="Times New Roman"/>
          <w:i/>
          <w:spacing w:val="-8"/>
          <w:sz w:val="22"/>
        </w:rPr>
        <w:t xml:space="preserve"> </w:t>
      </w:r>
      <w:r w:rsidRPr="00D53BC1">
        <w:rPr>
          <w:rFonts w:cs="Times New Roman"/>
          <w:i/>
          <w:sz w:val="22"/>
        </w:rPr>
        <w:t>subject]</w:t>
      </w:r>
    </w:p>
    <w:p w:rsidR="000B1708" w:rsidRPr="00D53BC1" w:rsidRDefault="000B1708" w:rsidP="00D53BC1">
      <w:pPr>
        <w:pBdr>
          <w:top w:val="single" w:sz="4" w:space="1" w:color="auto"/>
          <w:left w:val="single" w:sz="4" w:space="1" w:color="auto"/>
          <w:bottom w:val="single" w:sz="4" w:space="1" w:color="auto"/>
          <w:right w:val="single" w:sz="4" w:space="1" w:color="auto"/>
        </w:pBdr>
        <w:spacing w:before="120" w:line="240" w:lineRule="auto"/>
        <w:ind w:left="0" w:firstLine="0"/>
        <w:jc w:val="both"/>
        <w:rPr>
          <w:rFonts w:asciiTheme="minorHAnsi" w:hAnsiTheme="minorHAnsi"/>
          <w:b/>
          <w:i/>
          <w:sz w:val="22"/>
        </w:rPr>
      </w:pPr>
      <w:r w:rsidRPr="00D53BC1">
        <w:rPr>
          <w:rFonts w:asciiTheme="minorHAnsi" w:hAnsiTheme="minorHAnsi"/>
          <w:b/>
          <w:i/>
          <w:sz w:val="22"/>
        </w:rPr>
        <w:t>Data Protection subject access request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 xml:space="preserve">Thank you for your letter of </w:t>
      </w:r>
      <w:r w:rsidRPr="00D53BC1">
        <w:rPr>
          <w:rFonts w:cs="Times New Roman"/>
          <w:i/>
          <w:iCs/>
          <w:sz w:val="22"/>
        </w:rPr>
        <w:t xml:space="preserve">[date] </w:t>
      </w:r>
      <w:r w:rsidRPr="00D53BC1">
        <w:rPr>
          <w:rFonts w:cs="Times New Roman"/>
          <w:i/>
          <w:sz w:val="22"/>
        </w:rPr>
        <w:t xml:space="preserve">making a </w:t>
      </w:r>
      <w:proofErr w:type="gramStart"/>
      <w:r w:rsidRPr="00D53BC1">
        <w:rPr>
          <w:rFonts w:cs="Times New Roman"/>
          <w:i/>
          <w:sz w:val="22"/>
        </w:rPr>
        <w:t>data subject access request</w:t>
      </w:r>
      <w:proofErr w:type="gramEnd"/>
      <w:r w:rsidRPr="00D53BC1">
        <w:rPr>
          <w:rFonts w:cs="Times New Roman"/>
          <w:i/>
          <w:sz w:val="22"/>
        </w:rPr>
        <w:t xml:space="preserve"> for</w:t>
      </w:r>
      <w:r w:rsidRPr="00D53BC1">
        <w:rPr>
          <w:rFonts w:cs="Times New Roman"/>
          <w:i/>
          <w:spacing w:val="-32"/>
          <w:sz w:val="22"/>
        </w:rPr>
        <w:t xml:space="preserve"> </w:t>
      </w:r>
      <w:r w:rsidRPr="00D53BC1">
        <w:rPr>
          <w:rFonts w:cs="Times New Roman"/>
          <w:i/>
          <w:iCs/>
          <w:sz w:val="22"/>
        </w:rPr>
        <w:t>[subject</w:t>
      </w:r>
      <w:r w:rsidRPr="00D53BC1">
        <w:rPr>
          <w:rFonts w:cs="Times New Roman"/>
          <w:i/>
          <w:sz w:val="22"/>
        </w:rPr>
        <w:t>].</w:t>
      </w:r>
    </w:p>
    <w:p w:rsidR="000B1708" w:rsidRPr="00D53BC1" w:rsidRDefault="000B1708" w:rsidP="00D53BC1">
      <w:pPr>
        <w:pStyle w:val="BodyText"/>
        <w:pBdr>
          <w:top w:val="single" w:sz="4" w:space="1" w:color="auto"/>
          <w:left w:val="single" w:sz="4" w:space="1" w:color="auto"/>
          <w:bottom w:val="single" w:sz="4" w:space="1" w:color="auto"/>
          <w:right w:val="single" w:sz="4" w:space="1" w:color="auto"/>
        </w:pBdr>
        <w:spacing w:before="120" w:line="240" w:lineRule="auto"/>
        <w:ind w:left="0" w:firstLine="0"/>
        <w:jc w:val="both"/>
        <w:rPr>
          <w:rFonts w:cs="Times New Roman"/>
          <w:i/>
          <w:sz w:val="22"/>
        </w:rPr>
      </w:pPr>
      <w:r w:rsidRPr="00D53BC1">
        <w:rPr>
          <w:rFonts w:cs="Times New Roman"/>
          <w:i/>
          <w:sz w:val="22"/>
        </w:rPr>
        <w:t>I regret that we cannot provide the personal data you requested. This is because</w:t>
      </w:r>
      <w:r w:rsidRPr="00D53BC1">
        <w:rPr>
          <w:rFonts w:cs="Times New Roman"/>
          <w:i/>
          <w:spacing w:val="-39"/>
          <w:sz w:val="22"/>
        </w:rPr>
        <w:t xml:space="preserve"> </w:t>
      </w:r>
      <w:r w:rsidRPr="00D53BC1">
        <w:rPr>
          <w:rFonts w:cs="Times New Roman"/>
          <w:i/>
          <w:iCs/>
          <w:sz w:val="22"/>
        </w:rPr>
        <w:t>[explanation where</w:t>
      </w:r>
      <w:r w:rsidRPr="00D53BC1">
        <w:rPr>
          <w:rFonts w:cs="Times New Roman"/>
          <w:i/>
          <w:iCs/>
          <w:spacing w:val="-8"/>
          <w:sz w:val="22"/>
        </w:rPr>
        <w:t xml:space="preserve"> </w:t>
      </w:r>
      <w:r w:rsidRPr="00D53BC1">
        <w:rPr>
          <w:rFonts w:cs="Times New Roman"/>
          <w:i/>
          <w:iCs/>
          <w:sz w:val="22"/>
        </w:rPr>
        <w:t>appropriate]</w:t>
      </w:r>
      <w:r w:rsidRPr="00D53BC1">
        <w:rPr>
          <w:rFonts w:cs="Times New Roman"/>
          <w:i/>
          <w:sz w:val="22"/>
        </w:rPr>
        <w:t>.</w:t>
      </w:r>
    </w:p>
    <w:p w:rsidR="000B1708" w:rsidRPr="00D53BC1" w:rsidRDefault="000B1708" w:rsidP="00D53BC1">
      <w:pPr>
        <w:pBdr>
          <w:top w:val="single" w:sz="4" w:space="1" w:color="auto"/>
          <w:left w:val="single" w:sz="4" w:space="1" w:color="auto"/>
          <w:bottom w:val="single" w:sz="4" w:space="1" w:color="auto"/>
          <w:right w:val="single" w:sz="4" w:space="1" w:color="auto"/>
        </w:pBdr>
        <w:spacing w:before="120" w:line="240" w:lineRule="auto"/>
        <w:ind w:left="0" w:firstLine="0"/>
        <w:jc w:val="both"/>
        <w:rPr>
          <w:rFonts w:asciiTheme="minorHAnsi" w:hAnsiTheme="minorHAnsi"/>
          <w:i/>
          <w:sz w:val="22"/>
        </w:rPr>
      </w:pPr>
      <w:r w:rsidRPr="00D53BC1">
        <w:rPr>
          <w:rFonts w:asciiTheme="minorHAnsi" w:hAnsiTheme="minorHAnsi"/>
          <w:i/>
          <w:sz w:val="22"/>
        </w:rPr>
        <w:t xml:space="preserve">[Examples include where one of the exemptions under the data protection legislation applies.  For example the personal data might include personal data is ‘legally privileged’ because it is contained within legal advice provided to the Council or relevant to </w:t>
      </w:r>
      <w:proofErr w:type="gramStart"/>
      <w:r w:rsidRPr="00D53BC1">
        <w:rPr>
          <w:rFonts w:asciiTheme="minorHAnsi" w:hAnsiTheme="minorHAnsi"/>
          <w:i/>
          <w:sz w:val="22"/>
        </w:rPr>
        <w:t>on-going</w:t>
      </w:r>
      <w:proofErr w:type="gramEnd"/>
      <w:r w:rsidRPr="00D53BC1">
        <w:rPr>
          <w:rFonts w:asciiTheme="minorHAnsi" w:hAnsiTheme="minorHAnsi"/>
          <w:i/>
          <w:sz w:val="22"/>
        </w:rPr>
        <w:t xml:space="preserve"> or preparation for litigation.  Other exemptions include where the personal data identifies another living individual or relates to negotiations with the data subject.  Your data protection officer will be able to advise if a relevant exemption applies and if the Council is going to rely on the exemption to withhold or redact the data disclosed to the individual, then in this section of the letter the Council should set out the reason why some of the data has been excluded.]</w:t>
      </w:r>
    </w:p>
    <w:p w:rsidR="000B1708" w:rsidRPr="00D53BC1" w:rsidRDefault="000B1708" w:rsidP="00D53BC1">
      <w:pPr>
        <w:pBdr>
          <w:top w:val="single" w:sz="4" w:space="1" w:color="auto"/>
          <w:left w:val="single" w:sz="4" w:space="1" w:color="auto"/>
          <w:bottom w:val="single" w:sz="4" w:space="1" w:color="auto"/>
          <w:right w:val="single" w:sz="4" w:space="1" w:color="auto"/>
        </w:pBdr>
        <w:spacing w:before="120" w:line="240" w:lineRule="auto"/>
        <w:ind w:left="0" w:firstLine="0"/>
        <w:jc w:val="both"/>
        <w:rPr>
          <w:rFonts w:asciiTheme="minorHAnsi" w:hAnsiTheme="minorHAnsi"/>
          <w:i/>
          <w:sz w:val="22"/>
        </w:rPr>
      </w:pPr>
      <w:r w:rsidRPr="00D53BC1">
        <w:rPr>
          <w:rFonts w:asciiTheme="minorHAnsi" w:hAnsiTheme="minorHAnsi"/>
          <w:i/>
          <w:sz w:val="22"/>
        </w:rPr>
        <w:t>Yours sincerely</w:t>
      </w:r>
    </w:p>
    <w:p w:rsidR="00D53BC1" w:rsidRPr="005E677E" w:rsidRDefault="00D53BC1" w:rsidP="00D53BC1">
      <w:pPr>
        <w:spacing w:before="120" w:line="240" w:lineRule="auto"/>
        <w:ind w:left="0" w:firstLine="0"/>
        <w:jc w:val="both"/>
        <w:rPr>
          <w:rFonts w:asciiTheme="minorHAnsi" w:hAnsiTheme="minorHAnsi"/>
          <w:sz w:val="22"/>
        </w:rPr>
      </w:pPr>
    </w:p>
    <w:sectPr w:rsidR="00D53BC1" w:rsidRPr="005E677E" w:rsidSect="000B1708">
      <w:pgSz w:w="11906" w:h="16838"/>
      <w:pgMar w:top="851" w:right="1134" w:bottom="851" w:left="1134" w:header="720" w:footer="72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388" w:rsidRDefault="00EF6388" w:rsidP="000B1708">
      <w:pPr>
        <w:spacing w:after="0" w:line="240" w:lineRule="auto"/>
      </w:pPr>
      <w:r>
        <w:separator/>
      </w:r>
    </w:p>
  </w:endnote>
  <w:endnote w:type="continuationSeparator" w:id="0">
    <w:p w:rsidR="00EF6388" w:rsidRDefault="00EF6388" w:rsidP="000B17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388" w:rsidRDefault="00EF6388" w:rsidP="000B1708">
      <w:pPr>
        <w:spacing w:after="0" w:line="240" w:lineRule="auto"/>
      </w:pPr>
      <w:r>
        <w:separator/>
      </w:r>
    </w:p>
  </w:footnote>
  <w:footnote w:type="continuationSeparator" w:id="0">
    <w:p w:rsidR="00EF6388" w:rsidRDefault="00EF6388" w:rsidP="000B1708">
      <w:pPr>
        <w:spacing w:after="0" w:line="240" w:lineRule="auto"/>
      </w:pPr>
      <w:r>
        <w:continuationSeparator/>
      </w:r>
    </w:p>
  </w:footnote>
  <w:footnote w:id="1">
    <w:p w:rsidR="000B1708" w:rsidRDefault="000B1708" w:rsidP="000B1708">
      <w:pPr>
        <w:pStyle w:val="FootnoteText"/>
        <w:spacing w:line="240" w:lineRule="auto"/>
        <w:ind w:left="0" w:firstLine="0"/>
      </w:pPr>
      <w:r>
        <w:rPr>
          <w:rStyle w:val="FootnoteReference"/>
        </w:rPr>
        <w:footnoteRef/>
      </w:r>
      <w:r>
        <w:t xml:space="preserve"> ‘</w:t>
      </w:r>
      <w:r>
        <w:rPr>
          <w:sz w:val="16"/>
        </w:rPr>
        <w:t xml:space="preserve">Binding Corporate Rules’ is a global data protection policy covering the international transfer pf personal data out of the European Union.  It requires approval of a data protection regulator in the European Union.  In most </w:t>
      </w:r>
      <w:proofErr w:type="gramStart"/>
      <w:r>
        <w:rPr>
          <w:sz w:val="16"/>
        </w:rPr>
        <w:t>cases</w:t>
      </w:r>
      <w:proofErr w:type="gramEnd"/>
      <w:r>
        <w:rPr>
          <w:sz w:val="16"/>
        </w:rPr>
        <w:t xml:space="preserve"> this will be the relevant regulator where an organisations head quarters is located.  In the UK, the relevant regulator is the Information Commissioner’s Office.</w:t>
      </w:r>
    </w:p>
  </w:footnote>
  <w:footnote w:id="2">
    <w:p w:rsidR="000B1708" w:rsidRDefault="000B1708" w:rsidP="000B1708">
      <w:pPr>
        <w:pStyle w:val="FootnoteText"/>
        <w:spacing w:line="240" w:lineRule="auto"/>
        <w:ind w:left="0" w:firstLine="0"/>
      </w:pPr>
      <w:r>
        <w:rPr>
          <w:rStyle w:val="FootnoteReference"/>
        </w:rPr>
        <w:footnoteRef/>
      </w:r>
      <w:r>
        <w:t xml:space="preserve"> </w:t>
      </w:r>
      <w:r>
        <w:rPr>
          <w:sz w:val="16"/>
        </w:rPr>
        <w:t>‘</w:t>
      </w:r>
      <w:proofErr w:type="spellStart"/>
      <w:r>
        <w:rPr>
          <w:sz w:val="16"/>
        </w:rPr>
        <w:t>EU</w:t>
      </w:r>
      <w:proofErr w:type="spellEnd"/>
      <w:r>
        <w:rPr>
          <w:sz w:val="16"/>
        </w:rPr>
        <w:t xml:space="preserve"> model clauses’ are clauses approved by the European Union which govern the international transfer of personal data.  The clauses can be between two data controllers or a data controller and a data processor.</w:t>
      </w:r>
    </w:p>
  </w:footnote>
  <w:footnote w:id="3">
    <w:p w:rsidR="000B1708" w:rsidRDefault="000B1708" w:rsidP="000B1708">
      <w:pPr>
        <w:pStyle w:val="FootnoteText"/>
        <w:spacing w:after="60" w:line="180" w:lineRule="exact"/>
        <w:ind w:left="0" w:firstLine="0"/>
      </w:pPr>
      <w:r>
        <w:rPr>
          <w:rStyle w:val="FootnoteReference"/>
        </w:rPr>
        <w:footnoteRef/>
      </w:r>
      <w:r>
        <w:t xml:space="preserve"> </w:t>
      </w:r>
      <w:r>
        <w:rPr>
          <w:sz w:val="16"/>
          <w:szCs w:val="16"/>
        </w:rPr>
        <w:t xml:space="preserve">‘Binding Corporate Rules’ is a global data protection policy covering the international transfer of personal data out of the European Union.  It requires approval of a data protection regulator in the European Union.  In most </w:t>
      </w:r>
      <w:proofErr w:type="gramStart"/>
      <w:r>
        <w:rPr>
          <w:sz w:val="16"/>
          <w:szCs w:val="16"/>
        </w:rPr>
        <w:t>cases</w:t>
      </w:r>
      <w:proofErr w:type="gramEnd"/>
      <w:r>
        <w:rPr>
          <w:sz w:val="16"/>
          <w:szCs w:val="16"/>
        </w:rPr>
        <w:t xml:space="preserve"> this will be the relevant regulator where an organisations head quarters is located.  In the UK, the relevant regulator is the Information Commissioner’s Office.</w:t>
      </w:r>
    </w:p>
  </w:footnote>
  <w:footnote w:id="4">
    <w:p w:rsidR="000B1708" w:rsidRDefault="000B1708" w:rsidP="000B1708">
      <w:pPr>
        <w:pStyle w:val="FootnoteText"/>
        <w:spacing w:after="60" w:line="180" w:lineRule="exact"/>
        <w:ind w:left="0" w:firstLine="0"/>
      </w:pPr>
      <w:r>
        <w:rPr>
          <w:rStyle w:val="FootnoteReference"/>
        </w:rPr>
        <w:footnoteRef/>
      </w:r>
      <w:r>
        <w:t xml:space="preserve"> </w:t>
      </w:r>
      <w:r>
        <w:rPr>
          <w:sz w:val="16"/>
        </w:rPr>
        <w:t>‘</w:t>
      </w:r>
      <w:proofErr w:type="spellStart"/>
      <w:r>
        <w:rPr>
          <w:sz w:val="16"/>
        </w:rPr>
        <w:t>EU</w:t>
      </w:r>
      <w:proofErr w:type="spellEnd"/>
      <w:r>
        <w:rPr>
          <w:sz w:val="16"/>
        </w:rPr>
        <w:t xml:space="preserve"> model clauses’ are clauses approved by the European Union which govern the international transfer of personal data.  The clauses can be between two data controllers or a data controller and a data processor.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A"/>
    <w:multiLevelType w:val="multilevel"/>
    <w:tmpl w:val="0000088D"/>
    <w:lvl w:ilvl="0">
      <w:numFmt w:val="bullet"/>
      <w:lvlText w:val=""/>
      <w:lvlJc w:val="left"/>
      <w:pPr>
        <w:ind w:left="820" w:hanging="361"/>
      </w:pPr>
      <w:rPr>
        <w:rFonts w:ascii="Symbol" w:hAnsi="Symbol" w:cs="Symbol"/>
        <w:b w:val="0"/>
        <w:bCs w:val="0"/>
        <w:w w:val="100"/>
        <w:sz w:val="22"/>
        <w:szCs w:val="22"/>
      </w:rPr>
    </w:lvl>
    <w:lvl w:ilvl="1">
      <w:numFmt w:val="bullet"/>
      <w:lvlText w:val="•"/>
      <w:lvlJc w:val="left"/>
      <w:pPr>
        <w:ind w:left="1662" w:hanging="361"/>
      </w:pPr>
    </w:lvl>
    <w:lvl w:ilvl="2">
      <w:numFmt w:val="bullet"/>
      <w:lvlText w:val="•"/>
      <w:lvlJc w:val="left"/>
      <w:pPr>
        <w:ind w:left="2505" w:hanging="361"/>
      </w:pPr>
    </w:lvl>
    <w:lvl w:ilvl="3">
      <w:numFmt w:val="bullet"/>
      <w:lvlText w:val="•"/>
      <w:lvlJc w:val="left"/>
      <w:pPr>
        <w:ind w:left="3347" w:hanging="361"/>
      </w:pPr>
    </w:lvl>
    <w:lvl w:ilvl="4">
      <w:numFmt w:val="bullet"/>
      <w:lvlText w:val="•"/>
      <w:lvlJc w:val="left"/>
      <w:pPr>
        <w:ind w:left="4190" w:hanging="361"/>
      </w:pPr>
    </w:lvl>
    <w:lvl w:ilvl="5">
      <w:numFmt w:val="bullet"/>
      <w:lvlText w:val="•"/>
      <w:lvlJc w:val="left"/>
      <w:pPr>
        <w:ind w:left="5033" w:hanging="361"/>
      </w:pPr>
    </w:lvl>
    <w:lvl w:ilvl="6">
      <w:numFmt w:val="bullet"/>
      <w:lvlText w:val="•"/>
      <w:lvlJc w:val="left"/>
      <w:pPr>
        <w:ind w:left="5875" w:hanging="361"/>
      </w:pPr>
    </w:lvl>
    <w:lvl w:ilvl="7">
      <w:numFmt w:val="bullet"/>
      <w:lvlText w:val="•"/>
      <w:lvlJc w:val="left"/>
      <w:pPr>
        <w:ind w:left="6718" w:hanging="361"/>
      </w:pPr>
    </w:lvl>
    <w:lvl w:ilvl="8">
      <w:numFmt w:val="bullet"/>
      <w:lvlText w:val="•"/>
      <w:lvlJc w:val="left"/>
      <w:pPr>
        <w:ind w:left="7561" w:hanging="361"/>
      </w:pPr>
    </w:lvl>
  </w:abstractNum>
  <w:abstractNum w:abstractNumId="1">
    <w:nsid w:val="0C5253A6"/>
    <w:multiLevelType w:val="hybridMultilevel"/>
    <w:tmpl w:val="963AAA12"/>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327156FF"/>
    <w:multiLevelType w:val="hybridMultilevel"/>
    <w:tmpl w:val="1D7EAA7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3F3F2F01"/>
    <w:multiLevelType w:val="hybridMultilevel"/>
    <w:tmpl w:val="CAD4DB14"/>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pPr>
        <w:ind w:left="0" w:firstLine="0"/>
      </w:pPr>
    </w:lvl>
    <w:lvl w:ilvl="3" w:tplc="FFFFFFFF">
      <w:start w:val="1"/>
      <w:numFmt w:val="decimal"/>
      <w:lvlText w:val=""/>
      <w:lvlJc w:val="left"/>
      <w:pPr>
        <w:ind w:left="0" w:firstLine="0"/>
      </w:pPr>
    </w:lvl>
    <w:lvl w:ilvl="4" w:tplc="FFFFFFFF">
      <w:start w:val="1"/>
      <w:numFmt w:val="decimal"/>
      <w:lvlText w:val=""/>
      <w:lvlJc w:val="left"/>
      <w:pPr>
        <w:ind w:left="0" w:firstLine="0"/>
      </w:pPr>
    </w:lvl>
    <w:lvl w:ilvl="5" w:tplc="FFFFFFFF">
      <w:start w:val="1"/>
      <w:numFmt w:val="decimal"/>
      <w:lvlText w:val=""/>
      <w:lvlJc w:val="left"/>
      <w:pPr>
        <w:ind w:left="0" w:firstLine="0"/>
      </w:pPr>
    </w:lvl>
    <w:lvl w:ilvl="6" w:tplc="FFFFFFFF">
      <w:start w:val="1"/>
      <w:numFmt w:val="decimal"/>
      <w:lvlText w:val=""/>
      <w:lvlJc w:val="left"/>
      <w:pPr>
        <w:ind w:left="0" w:firstLine="0"/>
      </w:pPr>
    </w:lvl>
    <w:lvl w:ilvl="7" w:tplc="FFFFFFFF">
      <w:start w:val="1"/>
      <w:numFmt w:val="decimal"/>
      <w:lvlText w:val=""/>
      <w:lvlJc w:val="left"/>
      <w:pPr>
        <w:ind w:left="0" w:firstLine="0"/>
      </w:pPr>
    </w:lvl>
    <w:lvl w:ilvl="8" w:tplc="FFFFFFFF">
      <w:start w:val="1"/>
      <w:numFmt w:val="decimal"/>
      <w:lvlText w:val=""/>
      <w:lvlJc w:val="left"/>
      <w:pPr>
        <w:ind w:left="0" w:firstLine="0"/>
      </w:pPr>
    </w:lvl>
  </w:abstractNum>
  <w:abstractNum w:abstractNumId="5">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webHidden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lvl>
    <w:lvl w:ilvl="2">
      <w:start w:val="1"/>
      <w:numFmt w:val="decimal"/>
      <w:pStyle w:val="AnnexureHeading3"/>
      <w:lvlText w:val="%1.%2.%3"/>
      <w:lvlJc w:val="left"/>
      <w:pPr>
        <w:tabs>
          <w:tab w:val="num" w:pos="1701"/>
        </w:tabs>
        <w:ind w:left="1701" w:hanging="850"/>
      </w:pPr>
    </w:lvl>
    <w:lvl w:ilvl="3">
      <w:start w:val="1"/>
      <w:numFmt w:val="decimal"/>
      <w:pStyle w:val="AnnexureHeading4"/>
      <w:lvlText w:val="%1.%2.%3.%4"/>
      <w:lvlJc w:val="left"/>
      <w:pPr>
        <w:tabs>
          <w:tab w:val="num" w:pos="2835"/>
        </w:tabs>
        <w:ind w:left="2835" w:hanging="1134"/>
      </w:pPr>
    </w:lvl>
    <w:lvl w:ilvl="4">
      <w:start w:val="1"/>
      <w:numFmt w:val="decimal"/>
      <w:pStyle w:val="AnnexureHeading5"/>
      <w:lvlText w:val="%1.%2.%3.%4.%5"/>
      <w:lvlJc w:val="left"/>
      <w:pPr>
        <w:tabs>
          <w:tab w:val="num" w:pos="4253"/>
        </w:tabs>
        <w:ind w:left="4253" w:hanging="1418"/>
      </w:pPr>
    </w:lvl>
    <w:lvl w:ilvl="5">
      <w:start w:val="1"/>
      <w:numFmt w:val="decimal"/>
      <w:lvlText w:val="%5.%6"/>
      <w:lvlJc w:val="left"/>
      <w:pPr>
        <w:ind w:left="1701" w:hanging="850"/>
      </w:pPr>
    </w:lvl>
    <w:lvl w:ilvl="6">
      <w:start w:val="1"/>
      <w:numFmt w:val="decimal"/>
      <w:lvlText w:val="%5.%6.%7"/>
      <w:lvlJc w:val="left"/>
      <w:pPr>
        <w:ind w:left="2835" w:hanging="1134"/>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BD25C7E"/>
    <w:multiLevelType w:val="multilevel"/>
    <w:tmpl w:val="47D4F988"/>
    <w:lvl w:ilvl="0">
      <w:start w:val="1"/>
      <w:numFmt w:val="decimal"/>
      <w:pStyle w:val="Heading1"/>
      <w:lvlText w:val="%1."/>
      <w:lvlJc w:val="left"/>
      <w:pPr>
        <w:ind w:left="720" w:hanging="720"/>
      </w:pPr>
      <w:rPr>
        <w:color w:val="auto"/>
      </w:rPr>
    </w:lvl>
    <w:lvl w:ilvl="1">
      <w:start w:val="1"/>
      <w:numFmt w:val="decimal"/>
      <w:pStyle w:val="Heading2"/>
      <w:lvlText w:val="%1.%2"/>
      <w:lvlJc w:val="left"/>
      <w:pPr>
        <w:ind w:left="720" w:hanging="720"/>
      </w:pPr>
    </w:lvl>
    <w:lvl w:ilvl="2">
      <w:start w:val="1"/>
      <w:numFmt w:val="decimal"/>
      <w:pStyle w:val="Heading3"/>
      <w:lvlText w:val="%1.%2.%3"/>
      <w:lvlJc w:val="left"/>
      <w:pPr>
        <w:ind w:left="720" w:hanging="720"/>
      </w:pPr>
    </w:lvl>
    <w:lvl w:ilvl="3">
      <w:start w:val="1"/>
      <w:numFmt w:val="lowerLetter"/>
      <w:pStyle w:val="Heading4"/>
      <w:lvlText w:val="(%4)"/>
      <w:lvlJc w:val="left"/>
      <w:pPr>
        <w:ind w:left="72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Heading5"/>
      <w:lvlText w:val="%1.%2.%3.%4.%5"/>
      <w:lvlJc w:val="left"/>
      <w:pPr>
        <w:ind w:left="1008" w:hanging="1008"/>
      </w:pPr>
    </w:lvl>
    <w:lvl w:ilvl="5">
      <w:start w:val="1"/>
      <w:numFmt w:val="decimal"/>
      <w:pStyle w:val="Heading6"/>
      <w:lvlText w:val="(%6)"/>
      <w:lvlJc w:val="left"/>
      <w:pPr>
        <w:ind w:left="72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8">
      <w:start w:val="1"/>
      <w:numFmt w:val="lowerRoman"/>
      <w:pStyle w:val="Heading9"/>
      <w:lvlText w:val="(%9)"/>
      <w:lvlJc w:val="left"/>
      <w:pPr>
        <w:ind w:left="2160" w:firstLine="0"/>
      </w:pPr>
    </w:lvl>
  </w:abstractNum>
  <w:abstractNum w:abstractNumId="7">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lvl>
    <w:lvl w:ilvl="3">
      <w:start w:val="1"/>
      <w:numFmt w:val="decimal"/>
      <w:pStyle w:val="ScheduleHeading4"/>
      <w:lvlText w:val="%1.%2.%3.%4"/>
      <w:lvlJc w:val="left"/>
      <w:pPr>
        <w:tabs>
          <w:tab w:val="num" w:pos="2835"/>
        </w:tabs>
        <w:ind w:left="2835" w:hanging="1134"/>
      </w:pPr>
    </w:lvl>
    <w:lvl w:ilvl="4">
      <w:start w:val="1"/>
      <w:numFmt w:val="decimal"/>
      <w:pStyle w:val="ScheduleHeading5"/>
      <w:lvlText w:val="%1.%2.%3.%4.%5."/>
      <w:lvlJc w:val="left"/>
      <w:pPr>
        <w:tabs>
          <w:tab w:val="num" w:pos="4253"/>
        </w:tabs>
        <w:ind w:left="4253" w:hanging="1418"/>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1"/>
  <w:defaultTabStop w:val="720"/>
  <w:drawingGridHorizontalSpacing w:val="100"/>
  <w:drawingGridVerticalSpacing w:val="163"/>
  <w:displayHorizontalDrawingGridEvery w:val="0"/>
  <w:displayVerticalDrawingGridEvery w:val="2"/>
  <w:characterSpacingControl w:val="doNotCompress"/>
  <w:footnotePr>
    <w:footnote w:id="-1"/>
    <w:footnote w:id="0"/>
  </w:footnotePr>
  <w:endnotePr>
    <w:endnote w:id="-1"/>
    <w:endnote w:id="0"/>
  </w:endnotePr>
  <w:compat/>
  <w:rsids>
    <w:rsidRoot w:val="000B1708"/>
    <w:rsid w:val="00017186"/>
    <w:rsid w:val="00093B7C"/>
    <w:rsid w:val="000B1708"/>
    <w:rsid w:val="000E2820"/>
    <w:rsid w:val="001169BA"/>
    <w:rsid w:val="00157159"/>
    <w:rsid w:val="00157DD3"/>
    <w:rsid w:val="002217BB"/>
    <w:rsid w:val="0027558E"/>
    <w:rsid w:val="002A015A"/>
    <w:rsid w:val="00305789"/>
    <w:rsid w:val="003724EE"/>
    <w:rsid w:val="003817D4"/>
    <w:rsid w:val="0043684D"/>
    <w:rsid w:val="00453B0E"/>
    <w:rsid w:val="00455A77"/>
    <w:rsid w:val="00470165"/>
    <w:rsid w:val="004836B7"/>
    <w:rsid w:val="004A6002"/>
    <w:rsid w:val="005D4F99"/>
    <w:rsid w:val="005E677E"/>
    <w:rsid w:val="006229B9"/>
    <w:rsid w:val="0065150A"/>
    <w:rsid w:val="0072245E"/>
    <w:rsid w:val="00733B54"/>
    <w:rsid w:val="0073477D"/>
    <w:rsid w:val="007D0C8F"/>
    <w:rsid w:val="0081094A"/>
    <w:rsid w:val="00866F07"/>
    <w:rsid w:val="008A4997"/>
    <w:rsid w:val="008A6E00"/>
    <w:rsid w:val="0090326E"/>
    <w:rsid w:val="00943CB1"/>
    <w:rsid w:val="00967327"/>
    <w:rsid w:val="009C7364"/>
    <w:rsid w:val="009D7224"/>
    <w:rsid w:val="009E7588"/>
    <w:rsid w:val="00A31AEB"/>
    <w:rsid w:val="00A36D5D"/>
    <w:rsid w:val="00A513FD"/>
    <w:rsid w:val="00AF0A8F"/>
    <w:rsid w:val="00B22421"/>
    <w:rsid w:val="00B400DE"/>
    <w:rsid w:val="00B465E4"/>
    <w:rsid w:val="00BC5F30"/>
    <w:rsid w:val="00BD5750"/>
    <w:rsid w:val="00BD75C1"/>
    <w:rsid w:val="00BE102D"/>
    <w:rsid w:val="00C03BBF"/>
    <w:rsid w:val="00C134DC"/>
    <w:rsid w:val="00C15E18"/>
    <w:rsid w:val="00CD7576"/>
    <w:rsid w:val="00CF5643"/>
    <w:rsid w:val="00D22513"/>
    <w:rsid w:val="00D53BC1"/>
    <w:rsid w:val="00D92799"/>
    <w:rsid w:val="00DC3F9F"/>
    <w:rsid w:val="00DE063F"/>
    <w:rsid w:val="00E22634"/>
    <w:rsid w:val="00E64C3F"/>
    <w:rsid w:val="00E67B5F"/>
    <w:rsid w:val="00ED73A7"/>
    <w:rsid w:val="00EF6388"/>
    <w:rsid w:val="00F11E61"/>
    <w:rsid w:val="00F22F5F"/>
    <w:rsid w:val="00F57466"/>
    <w:rsid w:val="00FA3C8E"/>
    <w:rsid w:val="00FC05B1"/>
    <w:rsid w:val="00FF26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4"/>
        <w:szCs w:val="24"/>
        <w:lang w:val="en-GB" w:eastAsia="en-US" w:bidi="ar-SA"/>
      </w:rPr>
    </w:rPrDefault>
    <w:pPrDefault>
      <w:pPr>
        <w:ind w:left="709" w:hanging="709"/>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B1708"/>
    <w:pPr>
      <w:spacing w:after="120" w:line="276" w:lineRule="auto"/>
      <w:ind w:left="720" w:hanging="720"/>
      <w:jc w:val="left"/>
    </w:pPr>
    <w:rPr>
      <w:rFonts w:ascii="Century Gothic" w:eastAsia="Times New Roman" w:hAnsi="Century Gothic"/>
      <w:sz w:val="20"/>
      <w:szCs w:val="22"/>
      <w:lang w:eastAsia="en-GB"/>
    </w:rPr>
  </w:style>
  <w:style w:type="paragraph" w:styleId="Heading1">
    <w:name w:val="heading 1"/>
    <w:basedOn w:val="Normal"/>
    <w:next w:val="Heading2"/>
    <w:link w:val="Heading1Char"/>
    <w:qFormat/>
    <w:rsid w:val="000B1708"/>
    <w:pPr>
      <w:keepNext/>
      <w:numPr>
        <w:numId w:val="1"/>
      </w:numPr>
      <w:spacing w:before="240" w:after="200" w:line="280" w:lineRule="exact"/>
      <w:outlineLvl w:val="0"/>
    </w:pPr>
    <w:rPr>
      <w:rFonts w:cs="Georgia"/>
      <w:b/>
    </w:rPr>
  </w:style>
  <w:style w:type="paragraph" w:styleId="Heading2">
    <w:name w:val="heading 2"/>
    <w:basedOn w:val="Normal"/>
    <w:link w:val="Heading2Char"/>
    <w:semiHidden/>
    <w:unhideWhenUsed/>
    <w:qFormat/>
    <w:rsid w:val="000B1708"/>
    <w:pPr>
      <w:numPr>
        <w:ilvl w:val="1"/>
        <w:numId w:val="1"/>
      </w:numPr>
      <w:spacing w:after="200" w:line="240" w:lineRule="exact"/>
      <w:outlineLvl w:val="1"/>
    </w:pPr>
    <w:rPr>
      <w:bCs/>
      <w:szCs w:val="20"/>
    </w:rPr>
  </w:style>
  <w:style w:type="paragraph" w:styleId="Heading3">
    <w:name w:val="heading 3"/>
    <w:basedOn w:val="ListParagraph"/>
    <w:link w:val="Heading3Char"/>
    <w:uiPriority w:val="1"/>
    <w:semiHidden/>
    <w:unhideWhenUsed/>
    <w:qFormat/>
    <w:rsid w:val="000B1708"/>
    <w:pPr>
      <w:numPr>
        <w:ilvl w:val="2"/>
        <w:numId w:val="1"/>
      </w:numPr>
      <w:spacing w:after="120"/>
      <w:outlineLvl w:val="2"/>
    </w:pPr>
    <w:rPr>
      <w:rFonts w:eastAsia="Arial Unicode MS"/>
    </w:rPr>
  </w:style>
  <w:style w:type="paragraph" w:styleId="Heading4">
    <w:name w:val="heading 4"/>
    <w:basedOn w:val="Heading3"/>
    <w:link w:val="Heading4Char"/>
    <w:semiHidden/>
    <w:unhideWhenUsed/>
    <w:qFormat/>
    <w:rsid w:val="000B1708"/>
    <w:pPr>
      <w:numPr>
        <w:ilvl w:val="3"/>
      </w:numPr>
      <w:spacing w:after="240" w:line="240" w:lineRule="auto"/>
      <w:ind w:left="1440" w:hanging="720"/>
      <w:outlineLvl w:val="3"/>
    </w:pPr>
    <w:rPr>
      <w:szCs w:val="20"/>
    </w:rPr>
  </w:style>
  <w:style w:type="paragraph" w:styleId="Heading5">
    <w:name w:val="heading 5"/>
    <w:basedOn w:val="Heading3"/>
    <w:link w:val="Heading5Char"/>
    <w:semiHidden/>
    <w:unhideWhenUsed/>
    <w:qFormat/>
    <w:rsid w:val="000B1708"/>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semiHidden/>
    <w:unhideWhenUsed/>
    <w:qFormat/>
    <w:rsid w:val="000B1708"/>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semiHidden/>
    <w:unhideWhenUsed/>
    <w:qFormat/>
    <w:rsid w:val="000B1708"/>
    <w:pPr>
      <w:numPr>
        <w:ilvl w:val="6"/>
        <w:numId w:val="1"/>
      </w:numPr>
      <w:spacing w:after="200" w:line="240" w:lineRule="exact"/>
      <w:ind w:left="2160" w:hanging="720"/>
      <w:outlineLvl w:val="6"/>
    </w:pPr>
    <w:rPr>
      <w:color w:val="000000"/>
    </w:rPr>
  </w:style>
  <w:style w:type="paragraph" w:styleId="Heading8">
    <w:name w:val="heading 8"/>
    <w:basedOn w:val="Normal"/>
    <w:next w:val="Normal"/>
    <w:link w:val="Heading8Char"/>
    <w:semiHidden/>
    <w:unhideWhenUsed/>
    <w:qFormat/>
    <w:rsid w:val="000B1708"/>
    <w:pPr>
      <w:numPr>
        <w:ilvl w:val="7"/>
        <w:numId w:val="1"/>
      </w:numPr>
      <w:spacing w:after="240" w:line="240" w:lineRule="auto"/>
      <w:ind w:left="2160" w:hanging="720"/>
      <w:outlineLvl w:val="7"/>
    </w:pPr>
    <w:rPr>
      <w:szCs w:val="20"/>
    </w:rPr>
  </w:style>
  <w:style w:type="paragraph" w:styleId="Heading9">
    <w:name w:val="heading 9"/>
    <w:basedOn w:val="Normal"/>
    <w:next w:val="Normal"/>
    <w:link w:val="Heading9Char"/>
    <w:semiHidden/>
    <w:unhideWhenUsed/>
    <w:qFormat/>
    <w:rsid w:val="000B1708"/>
    <w:pPr>
      <w:numPr>
        <w:ilvl w:val="8"/>
        <w:numId w:val="1"/>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73477D"/>
    <w:rPr>
      <w:lang w:val="en-US"/>
    </w:rPr>
  </w:style>
  <w:style w:type="paragraph" w:customStyle="1" w:styleId="Style3">
    <w:name w:val="Style3"/>
    <w:basedOn w:val="Normal"/>
    <w:qFormat/>
    <w:rsid w:val="00FA3C8E"/>
  </w:style>
  <w:style w:type="character" w:customStyle="1" w:styleId="Heading1Char">
    <w:name w:val="Heading 1 Char"/>
    <w:basedOn w:val="DefaultParagraphFont"/>
    <w:link w:val="Heading1"/>
    <w:rsid w:val="000B1708"/>
    <w:rPr>
      <w:rFonts w:ascii="Century Gothic" w:eastAsia="Times New Roman" w:hAnsi="Century Gothic" w:cs="Georgia"/>
      <w:b/>
      <w:sz w:val="20"/>
      <w:szCs w:val="22"/>
      <w:lang w:eastAsia="en-GB"/>
    </w:rPr>
  </w:style>
  <w:style w:type="character" w:customStyle="1" w:styleId="Heading2Char">
    <w:name w:val="Heading 2 Char"/>
    <w:basedOn w:val="DefaultParagraphFont"/>
    <w:link w:val="Heading2"/>
    <w:semiHidden/>
    <w:rsid w:val="000B1708"/>
    <w:rPr>
      <w:rFonts w:ascii="Century Gothic" w:eastAsia="Times New Roman" w:hAnsi="Century Gothic"/>
      <w:bCs/>
      <w:sz w:val="20"/>
      <w:szCs w:val="20"/>
      <w:lang w:eastAsia="en-GB"/>
    </w:rPr>
  </w:style>
  <w:style w:type="character" w:customStyle="1" w:styleId="Heading3Char">
    <w:name w:val="Heading 3 Char"/>
    <w:basedOn w:val="DefaultParagraphFont"/>
    <w:link w:val="Heading3"/>
    <w:uiPriority w:val="1"/>
    <w:semiHidden/>
    <w:rsid w:val="000B1708"/>
    <w:rPr>
      <w:rFonts w:ascii="Century Gothic" w:eastAsia="Arial Unicode MS" w:hAnsi="Century Gothic"/>
      <w:sz w:val="20"/>
      <w:szCs w:val="22"/>
      <w:lang w:eastAsia="en-GB"/>
    </w:rPr>
  </w:style>
  <w:style w:type="character" w:customStyle="1" w:styleId="Heading4Char">
    <w:name w:val="Heading 4 Char"/>
    <w:basedOn w:val="DefaultParagraphFont"/>
    <w:link w:val="Heading4"/>
    <w:semiHidden/>
    <w:rsid w:val="000B1708"/>
    <w:rPr>
      <w:rFonts w:ascii="Century Gothic" w:eastAsia="Arial Unicode MS" w:hAnsi="Century Gothic"/>
      <w:sz w:val="20"/>
      <w:szCs w:val="20"/>
      <w:lang w:eastAsia="en-GB"/>
    </w:rPr>
  </w:style>
  <w:style w:type="character" w:customStyle="1" w:styleId="Heading5Char">
    <w:name w:val="Heading 5 Char"/>
    <w:basedOn w:val="DefaultParagraphFont"/>
    <w:link w:val="Heading5"/>
    <w:semiHidden/>
    <w:rsid w:val="000B1708"/>
    <w:rPr>
      <w:rFonts w:ascii="Trebuchet MS" w:eastAsia="Arial Unicode MS" w:hAnsi="Trebuchet MS"/>
      <w:b/>
      <w:i/>
      <w:sz w:val="20"/>
      <w:szCs w:val="22"/>
      <w:u w:val="single"/>
      <w:lang w:eastAsia="en-GB"/>
    </w:rPr>
  </w:style>
  <w:style w:type="character" w:customStyle="1" w:styleId="Heading6Char">
    <w:name w:val="Heading 6 Char"/>
    <w:basedOn w:val="DefaultParagraphFont"/>
    <w:link w:val="Heading6"/>
    <w:semiHidden/>
    <w:rsid w:val="000B1708"/>
    <w:rPr>
      <w:rFonts w:ascii="Century Gothic" w:eastAsia="Arial Unicode MS" w:hAnsi="Century Gothic"/>
      <w:b/>
      <w:sz w:val="20"/>
      <w:szCs w:val="22"/>
      <w:lang w:eastAsia="en-GB"/>
    </w:rPr>
  </w:style>
  <w:style w:type="character" w:customStyle="1" w:styleId="Heading7Char">
    <w:name w:val="Heading 7 Char"/>
    <w:basedOn w:val="DefaultParagraphFont"/>
    <w:link w:val="Heading7"/>
    <w:semiHidden/>
    <w:rsid w:val="000B1708"/>
    <w:rPr>
      <w:rFonts w:ascii="Century Gothic" w:eastAsia="Times New Roman" w:hAnsi="Century Gothic"/>
      <w:color w:val="000000"/>
      <w:sz w:val="20"/>
      <w:szCs w:val="22"/>
      <w:lang w:eastAsia="en-GB"/>
    </w:rPr>
  </w:style>
  <w:style w:type="character" w:customStyle="1" w:styleId="Heading8Char">
    <w:name w:val="Heading 8 Char"/>
    <w:basedOn w:val="DefaultParagraphFont"/>
    <w:link w:val="Heading8"/>
    <w:semiHidden/>
    <w:rsid w:val="000B1708"/>
    <w:rPr>
      <w:rFonts w:ascii="Century Gothic" w:eastAsia="Times New Roman" w:hAnsi="Century Gothic"/>
      <w:sz w:val="20"/>
      <w:szCs w:val="20"/>
      <w:lang w:eastAsia="en-GB"/>
    </w:rPr>
  </w:style>
  <w:style w:type="character" w:customStyle="1" w:styleId="Heading9Char">
    <w:name w:val="Heading 9 Char"/>
    <w:basedOn w:val="DefaultParagraphFont"/>
    <w:link w:val="Heading9"/>
    <w:semiHidden/>
    <w:rsid w:val="000B1708"/>
    <w:rPr>
      <w:rFonts w:ascii="Century Gothic" w:eastAsia="Times New Roman" w:hAnsi="Century Gothic"/>
      <w:sz w:val="18"/>
      <w:szCs w:val="22"/>
      <w:lang w:eastAsia="en-GB"/>
    </w:rPr>
  </w:style>
  <w:style w:type="paragraph" w:styleId="ListParagraph">
    <w:name w:val="List Paragraph"/>
    <w:basedOn w:val="Normal"/>
    <w:uiPriority w:val="1"/>
    <w:qFormat/>
    <w:rsid w:val="000B1708"/>
    <w:pPr>
      <w:numPr>
        <w:numId w:val="2"/>
      </w:numPr>
      <w:spacing w:after="240" w:line="260" w:lineRule="exact"/>
    </w:pPr>
  </w:style>
  <w:style w:type="paragraph" w:styleId="FootnoteText">
    <w:name w:val="footnote text"/>
    <w:basedOn w:val="Normal"/>
    <w:link w:val="FootnoteTextChar"/>
    <w:uiPriority w:val="99"/>
    <w:semiHidden/>
    <w:unhideWhenUsed/>
    <w:rsid w:val="000B1708"/>
    <w:rPr>
      <w:szCs w:val="20"/>
      <w:lang w:eastAsia="en-US"/>
    </w:rPr>
  </w:style>
  <w:style w:type="character" w:customStyle="1" w:styleId="FootnoteTextChar">
    <w:name w:val="Footnote Text Char"/>
    <w:basedOn w:val="DefaultParagraphFont"/>
    <w:link w:val="FootnoteText"/>
    <w:uiPriority w:val="99"/>
    <w:semiHidden/>
    <w:rsid w:val="000B1708"/>
    <w:rPr>
      <w:rFonts w:ascii="Century Gothic" w:eastAsia="Times New Roman" w:hAnsi="Century Gothic"/>
      <w:sz w:val="20"/>
      <w:szCs w:val="20"/>
    </w:rPr>
  </w:style>
  <w:style w:type="paragraph" w:styleId="BodyText">
    <w:name w:val="Body Text"/>
    <w:basedOn w:val="Normal"/>
    <w:link w:val="BodyTextChar"/>
    <w:uiPriority w:val="1"/>
    <w:semiHidden/>
    <w:unhideWhenUsed/>
    <w:qFormat/>
    <w:rsid w:val="000B1708"/>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semiHidden/>
    <w:rsid w:val="000B1708"/>
    <w:rPr>
      <w:rFonts w:eastAsia="Times New Roman" w:cs="Arial"/>
      <w:sz w:val="20"/>
      <w:szCs w:val="22"/>
      <w:lang w:eastAsia="en-GB"/>
    </w:rPr>
  </w:style>
  <w:style w:type="paragraph" w:styleId="NoSpacing">
    <w:name w:val="No Spacing"/>
    <w:uiPriority w:val="1"/>
    <w:qFormat/>
    <w:rsid w:val="000B1708"/>
    <w:pPr>
      <w:ind w:left="0" w:firstLine="0"/>
      <w:jc w:val="left"/>
    </w:pPr>
    <w:rPr>
      <w:rFonts w:cstheme="minorBidi"/>
      <w:sz w:val="22"/>
      <w:szCs w:val="22"/>
    </w:rPr>
  </w:style>
  <w:style w:type="paragraph" w:customStyle="1" w:styleId="AnnexureHeading2">
    <w:name w:val="Annexure Heading 2"/>
    <w:basedOn w:val="Normal"/>
    <w:qFormat/>
    <w:rsid w:val="000B1708"/>
    <w:pPr>
      <w:numPr>
        <w:ilvl w:val="1"/>
        <w:numId w:val="3"/>
      </w:numPr>
    </w:pPr>
  </w:style>
  <w:style w:type="paragraph" w:customStyle="1" w:styleId="AnnexureHeading1">
    <w:name w:val="Annexure Heading 1"/>
    <w:basedOn w:val="Normal"/>
    <w:next w:val="AnnexureHeading2"/>
    <w:qFormat/>
    <w:rsid w:val="000B1708"/>
    <w:pPr>
      <w:numPr>
        <w:numId w:val="3"/>
      </w:numPr>
      <w:spacing w:after="200" w:line="240" w:lineRule="auto"/>
    </w:pPr>
    <w:rPr>
      <w:rFonts w:cs="Arial Black"/>
      <w:color w:val="000000"/>
      <w:sz w:val="18"/>
      <w:szCs w:val="18"/>
    </w:rPr>
  </w:style>
  <w:style w:type="paragraph" w:customStyle="1" w:styleId="AnnexureHeading3">
    <w:name w:val="Annexure Heading 3"/>
    <w:basedOn w:val="Normal"/>
    <w:qFormat/>
    <w:rsid w:val="000B1708"/>
    <w:pPr>
      <w:numPr>
        <w:ilvl w:val="2"/>
        <w:numId w:val="3"/>
      </w:numPr>
    </w:pPr>
  </w:style>
  <w:style w:type="paragraph" w:customStyle="1" w:styleId="AnnexureHeading4">
    <w:name w:val="Annexure Heading 4"/>
    <w:basedOn w:val="Normal"/>
    <w:qFormat/>
    <w:rsid w:val="000B1708"/>
    <w:pPr>
      <w:numPr>
        <w:ilvl w:val="3"/>
        <w:numId w:val="3"/>
      </w:numPr>
    </w:pPr>
  </w:style>
  <w:style w:type="paragraph" w:customStyle="1" w:styleId="ScheduleHeading2">
    <w:name w:val="Schedule Heading 2"/>
    <w:basedOn w:val="Normal"/>
    <w:qFormat/>
    <w:rsid w:val="000B1708"/>
    <w:pPr>
      <w:numPr>
        <w:ilvl w:val="1"/>
        <w:numId w:val="4"/>
      </w:numPr>
      <w:spacing w:line="240" w:lineRule="exact"/>
      <w:ind w:left="1440" w:hanging="720"/>
    </w:pPr>
    <w:rPr>
      <w:color w:val="000000" w:themeColor="text1"/>
      <w:sz w:val="18"/>
      <w:szCs w:val="18"/>
    </w:rPr>
  </w:style>
  <w:style w:type="paragraph" w:customStyle="1" w:styleId="ScheduleHeading1">
    <w:name w:val="Schedule Heading 1"/>
    <w:basedOn w:val="Normal"/>
    <w:next w:val="ScheduleHeading2"/>
    <w:qFormat/>
    <w:rsid w:val="000B1708"/>
    <w:pPr>
      <w:numPr>
        <w:numId w:val="4"/>
      </w:numPr>
      <w:spacing w:line="200" w:lineRule="exact"/>
      <w:ind w:left="726" w:hanging="726"/>
    </w:pPr>
    <w:rPr>
      <w:b/>
      <w:color w:val="000000" w:themeColor="text1"/>
      <w:sz w:val="18"/>
      <w:szCs w:val="18"/>
    </w:rPr>
  </w:style>
  <w:style w:type="paragraph" w:customStyle="1" w:styleId="ScheduleHeading3">
    <w:name w:val="Schedule Heading 3"/>
    <w:basedOn w:val="Normal"/>
    <w:qFormat/>
    <w:rsid w:val="000B1708"/>
    <w:pPr>
      <w:numPr>
        <w:ilvl w:val="2"/>
        <w:numId w:val="4"/>
      </w:numPr>
      <w:spacing w:line="240" w:lineRule="auto"/>
      <w:ind w:left="2160" w:hanging="720"/>
    </w:pPr>
    <w:rPr>
      <w:sz w:val="18"/>
      <w:szCs w:val="18"/>
    </w:rPr>
  </w:style>
  <w:style w:type="paragraph" w:customStyle="1" w:styleId="ScheduleHeading4">
    <w:name w:val="Schedule Heading 4"/>
    <w:basedOn w:val="Normal"/>
    <w:qFormat/>
    <w:rsid w:val="000B1708"/>
    <w:pPr>
      <w:numPr>
        <w:ilvl w:val="3"/>
        <w:numId w:val="4"/>
      </w:numPr>
    </w:pPr>
  </w:style>
  <w:style w:type="paragraph" w:customStyle="1" w:styleId="AnnexureHeading5">
    <w:name w:val="Annexure Heading 5"/>
    <w:basedOn w:val="Normal"/>
    <w:qFormat/>
    <w:rsid w:val="000B1708"/>
    <w:pPr>
      <w:numPr>
        <w:ilvl w:val="4"/>
        <w:numId w:val="3"/>
      </w:numPr>
    </w:pPr>
  </w:style>
  <w:style w:type="paragraph" w:customStyle="1" w:styleId="ScheduleHeading5">
    <w:name w:val="Schedule Heading 5"/>
    <w:basedOn w:val="Normal"/>
    <w:qFormat/>
    <w:rsid w:val="000B1708"/>
    <w:pPr>
      <w:numPr>
        <w:ilvl w:val="4"/>
        <w:numId w:val="4"/>
      </w:numPr>
    </w:pPr>
  </w:style>
  <w:style w:type="paragraph" w:customStyle="1" w:styleId="Level1Bullet">
    <w:name w:val="Level 1 Bullet"/>
    <w:basedOn w:val="Normal"/>
    <w:rsid w:val="000B1708"/>
    <w:pPr>
      <w:numPr>
        <w:numId w:val="5"/>
      </w:numPr>
      <w:spacing w:before="120"/>
    </w:pPr>
    <w:rPr>
      <w:rFonts w:ascii="Calibri" w:hAnsi="Calibri" w:cs="Calibri"/>
      <w:szCs w:val="20"/>
    </w:rPr>
  </w:style>
  <w:style w:type="paragraph" w:customStyle="1" w:styleId="Level2Bullet">
    <w:name w:val="Level 2 Bullet"/>
    <w:basedOn w:val="NoSpacing"/>
    <w:rsid w:val="000B1708"/>
    <w:pPr>
      <w:numPr>
        <w:ilvl w:val="1"/>
        <w:numId w:val="5"/>
      </w:numPr>
      <w:spacing w:after="120" w:line="276" w:lineRule="auto"/>
    </w:pPr>
    <w:rPr>
      <w:rFonts w:ascii="Calibri" w:eastAsia="Times New Roman" w:hAnsi="Calibri" w:cs="Calibri"/>
      <w:sz w:val="20"/>
      <w:szCs w:val="20"/>
      <w:lang w:eastAsia="en-GB"/>
    </w:rPr>
  </w:style>
  <w:style w:type="character" w:styleId="FootnoteReference">
    <w:name w:val="footnote reference"/>
    <w:basedOn w:val="DefaultParagraphFont"/>
    <w:uiPriority w:val="99"/>
    <w:semiHidden/>
    <w:unhideWhenUsed/>
    <w:rsid w:val="000B1708"/>
    <w:rPr>
      <w:vertAlign w:val="superscript"/>
    </w:rPr>
  </w:style>
  <w:style w:type="character" w:customStyle="1" w:styleId="Bodytext2">
    <w:name w:val="Body text (2)"/>
    <w:basedOn w:val="DefaultParagraphFont"/>
    <w:rsid w:val="000B1708"/>
    <w:rPr>
      <w:rFonts w:ascii="Arial" w:eastAsia="Arial" w:hAnsi="Arial" w:cs="Arial" w:hint="default"/>
      <w:b w:val="0"/>
      <w:bCs w:val="0"/>
      <w:i w:val="0"/>
      <w:iCs w:val="0"/>
      <w:smallCaps w:val="0"/>
      <w:strike w:val="0"/>
      <w:dstrike w:val="0"/>
      <w:color w:val="222626"/>
      <w:spacing w:val="0"/>
      <w:w w:val="100"/>
      <w:position w:val="0"/>
      <w:sz w:val="20"/>
      <w:szCs w:val="20"/>
      <w:u w:val="none"/>
      <w:effect w:val="none"/>
      <w:lang w:val="en-GB" w:eastAsia="en-GB" w:bidi="en-GB"/>
    </w:rPr>
  </w:style>
</w:styles>
</file>

<file path=word/webSettings.xml><?xml version="1.0" encoding="utf-8"?>
<w:webSettings xmlns:r="http://schemas.openxmlformats.org/officeDocument/2006/relationships" xmlns:w="http://schemas.openxmlformats.org/wordprocessingml/2006/main">
  <w:divs>
    <w:div w:id="211786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Arnold</cp:lastModifiedBy>
  <cp:revision>10</cp:revision>
  <dcterms:created xsi:type="dcterms:W3CDTF">2018-03-28T18:26:00Z</dcterms:created>
  <dcterms:modified xsi:type="dcterms:W3CDTF">2018-07-20T10:01:00Z</dcterms:modified>
</cp:coreProperties>
</file>